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382F7" w14:textId="77777777" w:rsidR="003E5CB5" w:rsidRPr="00E47068" w:rsidRDefault="003E5CB5">
      <w:pPr>
        <w:rPr>
          <w:rFonts w:ascii="Corbel" w:hAnsi="Corbel"/>
        </w:rPr>
      </w:pPr>
    </w:p>
    <w:p w14:paraId="7283F7CC" w14:textId="0F3CEA95" w:rsidR="003B110E" w:rsidRPr="00E47068" w:rsidRDefault="0001268B" w:rsidP="0001268B">
      <w:pPr>
        <w:jc w:val="right"/>
        <w:rPr>
          <w:rFonts w:ascii="Corbel" w:hAnsi="Corbel"/>
        </w:rPr>
      </w:pPr>
      <w:r w:rsidRPr="00E47068">
        <w:rPr>
          <w:rFonts w:ascii="Corbel" w:hAnsi="Corbel"/>
          <w:noProof/>
          <w14:ligatures w14:val="none"/>
          <w14:cntxtAlts w14:val="0"/>
        </w:rPr>
        <w:drawing>
          <wp:inline distT="0" distB="0" distL="0" distR="0" wp14:anchorId="2F000243" wp14:editId="48D51E36">
            <wp:extent cx="922541" cy="1191553"/>
            <wp:effectExtent l="0" t="0" r="0" b="8890"/>
            <wp:docPr id="41" name="Picture 1">
              <a:extLst xmlns:a="http://schemas.openxmlformats.org/drawingml/2006/main">
                <a:ext uri="{FF2B5EF4-FFF2-40B4-BE49-F238E27FC236}">
                  <a16:creationId xmlns:a16="http://schemas.microsoft.com/office/drawing/2014/main" id="{2C520E1B-C738-49FD-8A92-F9BEFDFAE6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1">
                      <a:extLst>
                        <a:ext uri="{FF2B5EF4-FFF2-40B4-BE49-F238E27FC236}">
                          <a16:creationId xmlns:a16="http://schemas.microsoft.com/office/drawing/2014/main" id="{2C520E1B-C738-49FD-8A92-F9BEFDFAE65B}"/>
                        </a:ext>
                      </a:extLst>
                    </pic:cNvPr>
                    <pic:cNvPicPr>
                      <a:picLocks noChangeAspect="1"/>
                    </pic:cNvPicPr>
                  </pic:nvPicPr>
                  <pic:blipFill rotWithShape="1">
                    <a:blip r:embed="rId11">
                      <a:extLst>
                        <a:ext uri="{28A0092B-C50C-407E-A947-70E740481C1C}">
                          <a14:useLocalDpi xmlns:a14="http://schemas.microsoft.com/office/drawing/2010/main" val="0"/>
                        </a:ext>
                      </a:extLst>
                    </a:blip>
                    <a:srcRect b="17994"/>
                    <a:stretch/>
                  </pic:blipFill>
                  <pic:spPr bwMode="auto">
                    <a:xfrm>
                      <a:off x="0" y="0"/>
                      <a:ext cx="929144" cy="1200081"/>
                    </a:xfrm>
                    <a:prstGeom prst="rect">
                      <a:avLst/>
                    </a:prstGeom>
                    <a:noFill/>
                    <a:ln>
                      <a:noFill/>
                    </a:ln>
                  </pic:spPr>
                </pic:pic>
              </a:graphicData>
            </a:graphic>
          </wp:inline>
        </w:drawing>
      </w:r>
    </w:p>
    <w:p w14:paraId="05A30C0F" w14:textId="62DE8DE4" w:rsidR="00966237" w:rsidRPr="00E47068" w:rsidRDefault="00A12AD3" w:rsidP="003B110E">
      <w:pPr>
        <w:spacing w:after="0" w:line="240" w:lineRule="auto"/>
        <w:jc w:val="center"/>
        <w:rPr>
          <w:rFonts w:ascii="Corbel" w:hAnsi="Corbel"/>
          <w:b/>
          <w:bCs/>
          <w:color w:val="002060"/>
          <w14:ligatures w14:val="none"/>
        </w:rPr>
      </w:pPr>
      <w:r w:rsidRPr="00E47068">
        <w:rPr>
          <w:rFonts w:ascii="Corbel" w:hAnsi="Corbel"/>
          <w:b/>
          <w:bCs/>
          <w:color w:val="002060"/>
          <w14:ligatures w14:val="none"/>
        </w:rPr>
        <w:t>Enhancing Nigeria’s AfCFTA Export Readiness: Empowering MSMEs for Intra-Africa Trade</w:t>
      </w:r>
    </w:p>
    <w:p w14:paraId="0F61A43E" w14:textId="77777777" w:rsidR="00A12AD3" w:rsidRPr="00E47068" w:rsidRDefault="00A12AD3" w:rsidP="003B110E">
      <w:pPr>
        <w:spacing w:after="0" w:line="240" w:lineRule="auto"/>
        <w:jc w:val="center"/>
        <w:rPr>
          <w:rFonts w:ascii="Corbel" w:hAnsi="Corbel"/>
          <w:b/>
          <w:bCs/>
          <w:color w:val="C00000"/>
          <w:lang w:val="en-GB"/>
          <w14:ligatures w14:val="none"/>
        </w:rPr>
      </w:pPr>
    </w:p>
    <w:p w14:paraId="10407705" w14:textId="6D0A2DAF" w:rsidR="007F7B2F" w:rsidRPr="00E47068" w:rsidRDefault="007F7B2F" w:rsidP="003B110E">
      <w:pPr>
        <w:spacing w:after="0" w:line="240" w:lineRule="auto"/>
        <w:jc w:val="center"/>
        <w:rPr>
          <w:rFonts w:ascii="Corbel" w:hAnsi="Corbel"/>
          <w:b/>
          <w:bCs/>
          <w:color w:val="002060"/>
          <w:lang w:val="en-GB"/>
          <w14:ligatures w14:val="none"/>
        </w:rPr>
      </w:pPr>
      <w:r w:rsidRPr="00E47068">
        <w:rPr>
          <w:rFonts w:ascii="Corbel" w:hAnsi="Corbel"/>
          <w:b/>
          <w:bCs/>
          <w:color w:val="C00000"/>
          <w:lang w:val="en-GB"/>
          <w14:ligatures w14:val="none"/>
        </w:rPr>
        <w:t>Project Number</w:t>
      </w:r>
      <w:r w:rsidRPr="00E47068">
        <w:rPr>
          <w:rFonts w:ascii="Corbel" w:hAnsi="Corbel"/>
          <w:b/>
          <w:bCs/>
          <w:color w:val="002060"/>
          <w:lang w:val="en-GB"/>
          <w14:ligatures w14:val="none"/>
        </w:rPr>
        <w:t>:</w:t>
      </w:r>
      <w:r w:rsidR="00966237" w:rsidRPr="00E47068">
        <w:rPr>
          <w:rFonts w:ascii="Corbel" w:hAnsi="Corbel"/>
          <w:b/>
          <w:bCs/>
          <w:color w:val="002060"/>
          <w:lang w:val="en-GB"/>
          <w14:ligatures w14:val="none"/>
        </w:rPr>
        <w:t xml:space="preserve"> </w:t>
      </w:r>
      <w:r w:rsidR="00E915F7" w:rsidRPr="00E47068">
        <w:rPr>
          <w:rFonts w:ascii="Corbel" w:hAnsi="Corbel"/>
          <w:b/>
          <w:bCs/>
          <w:color w:val="002060"/>
          <w:lang w:val="en-GB"/>
          <w14:ligatures w14:val="none"/>
        </w:rPr>
        <w:t>0100</w:t>
      </w:r>
      <w:r w:rsidR="00FC442B" w:rsidRPr="00E47068">
        <w:rPr>
          <w:rFonts w:ascii="Corbel" w:hAnsi="Corbel"/>
          <w:b/>
          <w:bCs/>
          <w:color w:val="002060"/>
          <w:lang w:val="en-GB"/>
          <w14:ligatures w14:val="none"/>
        </w:rPr>
        <w:t>4345</w:t>
      </w:r>
    </w:p>
    <w:p w14:paraId="110F6A39" w14:textId="77777777" w:rsidR="00582C36" w:rsidRPr="00E47068" w:rsidRDefault="00582C36" w:rsidP="003B110E">
      <w:pPr>
        <w:spacing w:after="0" w:line="240" w:lineRule="auto"/>
        <w:jc w:val="center"/>
        <w:rPr>
          <w:rFonts w:ascii="Corbel" w:hAnsi="Corbel"/>
          <w:b/>
          <w:caps/>
          <w:color w:val="002060"/>
        </w:rPr>
      </w:pPr>
    </w:p>
    <w:p w14:paraId="176ACF3F" w14:textId="7BEEC6DE" w:rsidR="003B110E" w:rsidRPr="00E47068" w:rsidRDefault="00277790" w:rsidP="003B110E">
      <w:pPr>
        <w:pStyle w:val="Header"/>
        <w:jc w:val="center"/>
        <w:rPr>
          <w:rFonts w:ascii="Corbel" w:hAnsi="Corbel"/>
          <w:color w:val="002060"/>
        </w:rPr>
      </w:pPr>
      <w:r w:rsidRPr="00E47068">
        <w:rPr>
          <w:rFonts w:ascii="Corbel" w:hAnsi="Corbel"/>
          <w:color w:val="002060"/>
        </w:rPr>
        <w:t>202</w:t>
      </w:r>
      <w:r w:rsidR="00FC442B" w:rsidRPr="00E47068">
        <w:rPr>
          <w:rFonts w:ascii="Corbel" w:hAnsi="Corbel"/>
          <w:color w:val="002060"/>
        </w:rPr>
        <w:t>5</w:t>
      </w:r>
      <w:r w:rsidR="003B110E" w:rsidRPr="00E47068">
        <w:rPr>
          <w:rFonts w:ascii="Corbel" w:hAnsi="Corbel"/>
          <w:color w:val="002060"/>
        </w:rPr>
        <w:t xml:space="preserve"> Quarter</w:t>
      </w:r>
      <w:r w:rsidR="00966237" w:rsidRPr="00E47068">
        <w:rPr>
          <w:rFonts w:ascii="Corbel" w:hAnsi="Corbel"/>
          <w:color w:val="002060"/>
        </w:rPr>
        <w:t xml:space="preserve"> </w:t>
      </w:r>
      <w:r w:rsidR="00E915F7" w:rsidRPr="00E47068">
        <w:rPr>
          <w:rFonts w:ascii="Corbel" w:hAnsi="Corbel"/>
          <w:color w:val="002060"/>
        </w:rPr>
        <w:t>2</w:t>
      </w:r>
      <w:r w:rsidR="00966237" w:rsidRPr="00E47068">
        <w:rPr>
          <w:rFonts w:ascii="Corbel" w:hAnsi="Corbel"/>
          <w:color w:val="002060"/>
        </w:rPr>
        <w:t xml:space="preserve"> </w:t>
      </w:r>
      <w:r w:rsidR="003B110E" w:rsidRPr="00E47068">
        <w:rPr>
          <w:rFonts w:ascii="Corbel" w:hAnsi="Corbel"/>
          <w:color w:val="002060"/>
        </w:rPr>
        <w:t>Progress Report</w:t>
      </w:r>
    </w:p>
    <w:p w14:paraId="779D62C0" w14:textId="288DD499" w:rsidR="003B110E" w:rsidRPr="00E47068" w:rsidRDefault="003B110E" w:rsidP="003B110E">
      <w:pPr>
        <w:jc w:val="center"/>
        <w:rPr>
          <w:rFonts w:ascii="Corbel" w:hAnsi="Corbel"/>
          <w:color w:val="002060"/>
        </w:rPr>
      </w:pPr>
      <w:r w:rsidRPr="00E47068">
        <w:rPr>
          <w:rFonts w:ascii="Corbel" w:hAnsi="Corbel"/>
          <w:color w:val="002060"/>
        </w:rPr>
        <w:t>(</w:t>
      </w:r>
      <w:r w:rsidR="00966237" w:rsidRPr="00E47068">
        <w:rPr>
          <w:rFonts w:ascii="Corbel" w:hAnsi="Corbel"/>
          <w:color w:val="002060"/>
        </w:rPr>
        <w:t>April</w:t>
      </w:r>
      <w:r w:rsidR="001F386C" w:rsidRPr="00E47068">
        <w:rPr>
          <w:rFonts w:ascii="Corbel" w:hAnsi="Corbel"/>
          <w:color w:val="002060"/>
        </w:rPr>
        <w:t xml:space="preserve"> </w:t>
      </w:r>
      <w:r w:rsidR="00881231" w:rsidRPr="00E47068">
        <w:rPr>
          <w:rFonts w:ascii="Corbel" w:hAnsi="Corbel"/>
          <w:color w:val="002060"/>
        </w:rPr>
        <w:t>–</w:t>
      </w:r>
      <w:r w:rsidR="001F386C" w:rsidRPr="00E47068">
        <w:rPr>
          <w:rFonts w:ascii="Corbel" w:hAnsi="Corbel"/>
          <w:color w:val="002060"/>
        </w:rPr>
        <w:t xml:space="preserve"> </w:t>
      </w:r>
      <w:r w:rsidR="00056B27" w:rsidRPr="00E47068">
        <w:rPr>
          <w:rFonts w:ascii="Corbel" w:hAnsi="Corbel"/>
          <w:color w:val="002060"/>
        </w:rPr>
        <w:t>June</w:t>
      </w:r>
      <w:r w:rsidRPr="00E47068">
        <w:rPr>
          <w:rFonts w:ascii="Corbel" w:hAnsi="Corbel"/>
          <w:color w:val="002060"/>
        </w:rPr>
        <w:t xml:space="preserve"> </w:t>
      </w:r>
      <w:r w:rsidR="00277790" w:rsidRPr="00E47068">
        <w:rPr>
          <w:rFonts w:ascii="Corbel" w:hAnsi="Corbel"/>
          <w:color w:val="002060"/>
        </w:rPr>
        <w:t>202</w:t>
      </w:r>
      <w:r w:rsidR="00FC442B" w:rsidRPr="00E47068">
        <w:rPr>
          <w:rFonts w:ascii="Corbel" w:hAnsi="Corbel"/>
          <w:color w:val="002060"/>
        </w:rPr>
        <w:t>5</w:t>
      </w:r>
      <w:r w:rsidRPr="00E47068">
        <w:rPr>
          <w:rFonts w:ascii="Corbel" w:hAnsi="Corbel"/>
          <w:color w:val="002060"/>
        </w:rPr>
        <w:t>)</w:t>
      </w:r>
    </w:p>
    <w:p w14:paraId="3BF565AE" w14:textId="68D23CDD" w:rsidR="00361127" w:rsidRPr="00E47068" w:rsidRDefault="00F96EEE" w:rsidP="4C92D185">
      <w:pPr>
        <w:spacing w:after="160" w:line="259" w:lineRule="auto"/>
        <w:jc w:val="center"/>
        <w:rPr>
          <w:rFonts w:ascii="Corbel" w:hAnsi="Corbel"/>
          <w:b/>
          <w:bCs/>
          <w:caps/>
          <w:color w:val="auto"/>
        </w:rPr>
      </w:pPr>
      <w:r w:rsidRPr="00E47068">
        <w:rPr>
          <w:rFonts w:ascii="Corbel" w:hAnsi="Corbel"/>
          <w:noProof/>
        </w:rPr>
        <w:t xml:space="preserve"> </w:t>
      </w:r>
    </w:p>
    <w:p w14:paraId="6BE248CC" w14:textId="6A2D9D2A" w:rsidR="00361127" w:rsidRPr="00E47068" w:rsidRDefault="00361127" w:rsidP="003B110E">
      <w:pPr>
        <w:jc w:val="center"/>
        <w:rPr>
          <w:rFonts w:ascii="Corbel" w:hAnsi="Corbel"/>
          <w:color w:val="002060"/>
        </w:rPr>
      </w:pPr>
    </w:p>
    <w:p w14:paraId="630FAD6C" w14:textId="72F3331D" w:rsidR="00DC6B08" w:rsidRPr="00E47068" w:rsidRDefault="00E47068" w:rsidP="003B110E">
      <w:pPr>
        <w:jc w:val="center"/>
        <w:rPr>
          <w:rFonts w:ascii="Corbel" w:hAnsi="Corbel"/>
          <w:color w:val="002060"/>
        </w:rPr>
      </w:pPr>
      <w:r w:rsidRPr="00E47068">
        <w:rPr>
          <w:rFonts w:ascii="Corbel" w:hAnsi="Corbel"/>
          <w:noProof/>
        </w:rPr>
        <w:drawing>
          <wp:anchor distT="0" distB="0" distL="114300" distR="114300" simplePos="0" relativeHeight="251658240" behindDoc="1" locked="0" layoutInCell="1" allowOverlap="1" wp14:anchorId="2FD5A436" wp14:editId="5B2B8F5D">
            <wp:simplePos x="0" y="0"/>
            <wp:positionH relativeFrom="margin">
              <wp:align>center</wp:align>
            </wp:positionH>
            <wp:positionV relativeFrom="page">
              <wp:posOffset>4212582</wp:posOffset>
            </wp:positionV>
            <wp:extent cx="5261610" cy="2630805"/>
            <wp:effectExtent l="0" t="0" r="0" b="0"/>
            <wp:wrapTopAndBottom/>
            <wp:docPr id="142609259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092599"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261610" cy="26308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0FC9CE" w14:textId="77777777" w:rsidR="00C50DE6" w:rsidRPr="00E47068" w:rsidRDefault="00C50DE6" w:rsidP="00E47068">
      <w:pPr>
        <w:spacing w:after="0" w:line="240" w:lineRule="auto"/>
        <w:rPr>
          <w:rFonts w:ascii="Corbel" w:hAnsi="Corbel" w:cstheme="majorBidi"/>
        </w:rPr>
      </w:pPr>
    </w:p>
    <w:p w14:paraId="48BA65B1" w14:textId="77777777" w:rsidR="00C50DE6" w:rsidRPr="00E47068" w:rsidRDefault="00C50DE6" w:rsidP="00E47068">
      <w:pPr>
        <w:spacing w:after="0" w:line="240" w:lineRule="auto"/>
        <w:rPr>
          <w:rFonts w:ascii="Corbel" w:hAnsi="Corbel" w:cstheme="majorBidi"/>
        </w:rPr>
      </w:pPr>
    </w:p>
    <w:p w14:paraId="3B2CD08A" w14:textId="2E725BB9" w:rsidR="00C50DE6" w:rsidRPr="00E47068" w:rsidRDefault="00C37CC0" w:rsidP="00C50DE6">
      <w:pPr>
        <w:spacing w:after="0" w:line="240" w:lineRule="auto"/>
        <w:jc w:val="center"/>
        <w:rPr>
          <w:rFonts w:ascii="Corbel" w:hAnsi="Corbel" w:cstheme="majorBidi"/>
        </w:rPr>
      </w:pPr>
      <w:r w:rsidRPr="00E47068">
        <w:rPr>
          <w:rFonts w:ascii="Corbel" w:hAnsi="Corbel" w:cstheme="majorBidi"/>
        </w:rPr>
        <w:t xml:space="preserve">Source: </w:t>
      </w:r>
      <w:r w:rsidR="000919F8" w:rsidRPr="00E47068">
        <w:rPr>
          <w:rFonts w:ascii="Corbel" w:hAnsi="Corbel" w:cstheme="majorBidi"/>
        </w:rPr>
        <w:t>UNDP</w:t>
      </w:r>
    </w:p>
    <w:p w14:paraId="77AB7EF4" w14:textId="6F3B3B1C" w:rsidR="00C37CC0" w:rsidRPr="00E47068" w:rsidRDefault="00C37CC0" w:rsidP="003B110E">
      <w:pPr>
        <w:spacing w:after="0" w:line="240" w:lineRule="auto"/>
        <w:jc w:val="center"/>
        <w:rPr>
          <w:rFonts w:ascii="Corbel" w:hAnsi="Corbel"/>
          <w:b/>
          <w:i/>
          <w:iCs/>
          <w:caps/>
          <w:color w:val="auto"/>
        </w:rPr>
      </w:pPr>
      <w:r w:rsidRPr="00E47068">
        <w:rPr>
          <w:rFonts w:ascii="Corbel" w:hAnsi="Corbel" w:cstheme="majorBidi"/>
          <w:i/>
          <w:iCs/>
        </w:rPr>
        <w:t>UNDP</w:t>
      </w:r>
      <w:r w:rsidR="00E47068" w:rsidRPr="00E47068">
        <w:rPr>
          <w:rFonts w:ascii="Corbel" w:hAnsi="Corbel" w:cstheme="majorBidi"/>
          <w:i/>
          <w:iCs/>
        </w:rPr>
        <w:t xml:space="preserve">, </w:t>
      </w:r>
      <w:r w:rsidR="000919F8" w:rsidRPr="00E47068">
        <w:rPr>
          <w:rFonts w:ascii="Corbel" w:hAnsi="Corbel" w:cstheme="majorBidi"/>
          <w:i/>
          <w:iCs/>
        </w:rPr>
        <w:t>FMITI</w:t>
      </w:r>
      <w:r w:rsidR="00E47068" w:rsidRPr="00E47068">
        <w:rPr>
          <w:rFonts w:ascii="Corbel" w:hAnsi="Corbel" w:cstheme="majorBidi"/>
          <w:i/>
          <w:iCs/>
        </w:rPr>
        <w:t xml:space="preserve">, Entrepreneurs </w:t>
      </w:r>
      <w:r w:rsidR="00D4110D" w:rsidRPr="00E47068">
        <w:rPr>
          <w:rFonts w:ascii="Corbel" w:hAnsi="Corbel" w:cstheme="majorBidi"/>
          <w:i/>
          <w:iCs/>
        </w:rPr>
        <w:t xml:space="preserve">at </w:t>
      </w:r>
      <w:r w:rsidR="00E47068" w:rsidRPr="00E47068">
        <w:rPr>
          <w:rFonts w:ascii="Corbel" w:hAnsi="Corbel" w:cstheme="majorBidi"/>
          <w:i/>
          <w:iCs/>
        </w:rPr>
        <w:t xml:space="preserve">Uganda Airlines </w:t>
      </w:r>
      <w:proofErr w:type="spellStart"/>
      <w:r w:rsidR="00E47068" w:rsidRPr="00E47068">
        <w:rPr>
          <w:rFonts w:ascii="Corbel" w:hAnsi="Corbel" w:cstheme="majorBidi"/>
          <w:i/>
          <w:iCs/>
        </w:rPr>
        <w:t>flagoff</w:t>
      </w:r>
      <w:proofErr w:type="spellEnd"/>
      <w:r w:rsidR="00955920" w:rsidRPr="00E47068">
        <w:rPr>
          <w:rFonts w:ascii="Corbel" w:hAnsi="Corbel" w:cstheme="majorBidi"/>
          <w:i/>
          <w:iCs/>
        </w:rPr>
        <w:t>, May</w:t>
      </w:r>
      <w:r w:rsidRPr="00E47068">
        <w:rPr>
          <w:rFonts w:ascii="Corbel" w:hAnsi="Corbel" w:cstheme="majorBidi"/>
          <w:i/>
          <w:iCs/>
        </w:rPr>
        <w:t xml:space="preserve"> 202</w:t>
      </w:r>
      <w:r w:rsidR="00955920" w:rsidRPr="00E47068">
        <w:rPr>
          <w:rFonts w:ascii="Corbel" w:hAnsi="Corbel" w:cstheme="majorBidi"/>
          <w:i/>
          <w:iCs/>
        </w:rPr>
        <w:t>5</w:t>
      </w:r>
    </w:p>
    <w:tbl>
      <w:tblPr>
        <w:tblStyle w:val="TableGrid"/>
        <w:tblpPr w:leftFromText="180" w:rightFromText="180" w:vertAnchor="text" w:horzAnchor="margin" w:tblpXSpec="center" w:tblpY="58"/>
        <w:tblW w:w="10140" w:type="dxa"/>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ayout w:type="fixed"/>
        <w:tblCellMar>
          <w:left w:w="120" w:type="dxa"/>
          <w:right w:w="120" w:type="dxa"/>
        </w:tblCellMar>
        <w:tblLook w:val="04A0" w:firstRow="1" w:lastRow="0" w:firstColumn="1" w:lastColumn="0" w:noHBand="0" w:noVBand="1"/>
      </w:tblPr>
      <w:tblGrid>
        <w:gridCol w:w="2730"/>
        <w:gridCol w:w="7410"/>
      </w:tblGrid>
      <w:tr w:rsidR="003B110E" w:rsidRPr="00E47068" w14:paraId="1376F2BE" w14:textId="77777777" w:rsidTr="00C40AB4">
        <w:trPr>
          <w:trHeight w:val="4937"/>
        </w:trPr>
        <w:tc>
          <w:tcPr>
            <w:tcW w:w="2730" w:type="dxa"/>
            <w:shd w:val="clear" w:color="auto" w:fill="D9DFEF" w:themeFill="accent1" w:themeFillTint="33"/>
          </w:tcPr>
          <w:p w14:paraId="5EA212D0" w14:textId="77777777" w:rsidR="003B110E" w:rsidRPr="00E47068" w:rsidRDefault="003B110E" w:rsidP="00C40AB4">
            <w:pPr>
              <w:rPr>
                <w:rFonts w:ascii="Corbel" w:hAnsi="Corbel"/>
                <w:b/>
                <w:color w:val="auto"/>
              </w:rPr>
            </w:pPr>
          </w:p>
          <w:p w14:paraId="0AB8ACC7" w14:textId="77777777" w:rsidR="003B110E" w:rsidRPr="00E47068" w:rsidRDefault="003B110E" w:rsidP="00C40AB4">
            <w:pPr>
              <w:rPr>
                <w:rFonts w:ascii="Corbel" w:hAnsi="Corbel"/>
                <w:b/>
                <w:color w:val="auto"/>
              </w:rPr>
            </w:pPr>
            <w:r w:rsidRPr="00E47068">
              <w:rPr>
                <w:rFonts w:ascii="Corbel" w:hAnsi="Corbel"/>
                <w:b/>
                <w:color w:val="002060"/>
              </w:rPr>
              <w:t>Project Summary</w:t>
            </w:r>
          </w:p>
        </w:tc>
        <w:tc>
          <w:tcPr>
            <w:tcW w:w="7410" w:type="dxa"/>
          </w:tcPr>
          <w:p w14:paraId="69C90164" w14:textId="7FB27BC6" w:rsidR="003B110E" w:rsidRPr="00E47068" w:rsidRDefault="003B110E" w:rsidP="00C40AB4">
            <w:pPr>
              <w:spacing w:after="0"/>
              <w:rPr>
                <w:rFonts w:ascii="Corbel" w:hAnsi="Corbel"/>
                <w:b/>
                <w:color w:val="002060"/>
              </w:rPr>
            </w:pPr>
            <w:r w:rsidRPr="00E47068">
              <w:rPr>
                <w:rFonts w:ascii="Corbel" w:hAnsi="Corbel"/>
                <w:b/>
                <w:color w:val="002060"/>
              </w:rPr>
              <w:t xml:space="preserve">Country: </w:t>
            </w:r>
            <w:r w:rsidR="00966237" w:rsidRPr="00E47068">
              <w:rPr>
                <w:rFonts w:ascii="Corbel" w:hAnsi="Corbel"/>
                <w:b/>
                <w:color w:val="002060"/>
              </w:rPr>
              <w:t>Nigeria</w:t>
            </w:r>
          </w:p>
          <w:p w14:paraId="5F4754E2" w14:textId="61FE30B5" w:rsidR="003B110E" w:rsidRPr="00E47068" w:rsidRDefault="003B110E" w:rsidP="00C40AB4">
            <w:pPr>
              <w:spacing w:after="0"/>
              <w:rPr>
                <w:rFonts w:ascii="Corbel" w:hAnsi="Corbel"/>
                <w:b/>
                <w:color w:val="002060"/>
              </w:rPr>
            </w:pPr>
            <w:r w:rsidRPr="00E47068">
              <w:rPr>
                <w:rFonts w:ascii="Corbel" w:hAnsi="Corbel"/>
                <w:b/>
                <w:color w:val="002060"/>
              </w:rPr>
              <w:t>Project Duration:</w:t>
            </w:r>
            <w:r w:rsidR="00966237" w:rsidRPr="00E47068">
              <w:rPr>
                <w:rFonts w:ascii="Corbel" w:hAnsi="Corbel"/>
                <w:b/>
                <w:color w:val="002060"/>
              </w:rPr>
              <w:t xml:space="preserve"> April to </w:t>
            </w:r>
            <w:r w:rsidR="0088388C" w:rsidRPr="00E47068">
              <w:rPr>
                <w:rFonts w:ascii="Corbel" w:hAnsi="Corbel"/>
                <w:b/>
                <w:color w:val="002060"/>
              </w:rPr>
              <w:t>June</w:t>
            </w:r>
            <w:r w:rsidR="00966237" w:rsidRPr="00E47068">
              <w:rPr>
                <w:rFonts w:ascii="Corbel" w:hAnsi="Corbel"/>
                <w:b/>
                <w:color w:val="002060"/>
              </w:rPr>
              <w:t xml:space="preserve"> 202</w:t>
            </w:r>
            <w:r w:rsidR="0088388C" w:rsidRPr="00E47068">
              <w:rPr>
                <w:rFonts w:ascii="Corbel" w:hAnsi="Corbel"/>
                <w:b/>
                <w:color w:val="002060"/>
              </w:rPr>
              <w:t>5</w:t>
            </w:r>
          </w:p>
          <w:p w14:paraId="4E905019" w14:textId="20B48DAC" w:rsidR="003B110E" w:rsidRPr="00E47068" w:rsidRDefault="000B3A36" w:rsidP="00C40AB4">
            <w:pPr>
              <w:spacing w:after="0"/>
              <w:rPr>
                <w:rFonts w:ascii="Corbel" w:hAnsi="Corbel"/>
                <w:b/>
                <w:color w:val="002060"/>
              </w:rPr>
            </w:pPr>
            <w:r w:rsidRPr="00E47068">
              <w:rPr>
                <w:rFonts w:ascii="Corbel" w:hAnsi="Corbel"/>
                <w:b/>
                <w:color w:val="002060"/>
              </w:rPr>
              <w:t xml:space="preserve">Total </w:t>
            </w:r>
            <w:r w:rsidR="003B110E" w:rsidRPr="00E47068">
              <w:rPr>
                <w:rFonts w:ascii="Corbel" w:hAnsi="Corbel"/>
                <w:b/>
                <w:color w:val="002060"/>
              </w:rPr>
              <w:t>Project Budget:</w:t>
            </w:r>
            <w:r w:rsidR="009748B4" w:rsidRPr="00E47068">
              <w:rPr>
                <w:rFonts w:ascii="Corbel" w:hAnsi="Corbel"/>
                <w:b/>
                <w:color w:val="002060"/>
              </w:rPr>
              <w:t xml:space="preserve"> US$</w:t>
            </w:r>
            <w:r w:rsidR="00966237" w:rsidRPr="00E47068">
              <w:rPr>
                <w:rFonts w:ascii="Corbel" w:hAnsi="Corbel"/>
                <w:b/>
                <w:color w:val="002060"/>
              </w:rPr>
              <w:t xml:space="preserve"> </w:t>
            </w:r>
            <w:r w:rsidR="00AD0023" w:rsidRPr="00E47068">
              <w:rPr>
                <w:rFonts w:ascii="Corbel" w:hAnsi="Corbel"/>
                <w:b/>
                <w:color w:val="002060"/>
              </w:rPr>
              <w:t>5</w:t>
            </w:r>
            <w:r w:rsidR="00966237" w:rsidRPr="00E47068">
              <w:rPr>
                <w:rFonts w:ascii="Corbel" w:hAnsi="Corbel"/>
                <w:b/>
                <w:color w:val="002060"/>
              </w:rPr>
              <w:t>00,000</w:t>
            </w:r>
          </w:p>
          <w:p w14:paraId="115D9B70" w14:textId="0AF6FE2E" w:rsidR="003B110E" w:rsidRPr="00E47068" w:rsidRDefault="00A17BA6" w:rsidP="000662D9">
            <w:pPr>
              <w:spacing w:after="0"/>
              <w:rPr>
                <w:rFonts w:ascii="Corbel" w:hAnsi="Corbel"/>
                <w:b/>
                <w:color w:val="002060"/>
              </w:rPr>
            </w:pPr>
            <w:r w:rsidRPr="00E47068">
              <w:rPr>
                <w:rFonts w:ascii="Corbel" w:hAnsi="Corbel"/>
                <w:b/>
                <w:color w:val="002060"/>
              </w:rPr>
              <w:t xml:space="preserve">Total </w:t>
            </w:r>
            <w:r w:rsidR="003B110E" w:rsidRPr="00E47068">
              <w:rPr>
                <w:rFonts w:ascii="Corbel" w:hAnsi="Corbel"/>
                <w:b/>
                <w:color w:val="002060"/>
              </w:rPr>
              <w:t>Annual Budget</w:t>
            </w:r>
            <w:r w:rsidR="00530245" w:rsidRPr="00E47068">
              <w:rPr>
                <w:rFonts w:ascii="Corbel" w:hAnsi="Corbel"/>
                <w:b/>
                <w:color w:val="002060"/>
              </w:rPr>
              <w:t xml:space="preserve"> (year)</w:t>
            </w:r>
            <w:r w:rsidR="003B110E" w:rsidRPr="00E47068">
              <w:rPr>
                <w:rFonts w:ascii="Corbel" w:hAnsi="Corbel"/>
                <w:b/>
                <w:color w:val="002060"/>
              </w:rPr>
              <w:t>:</w:t>
            </w:r>
            <w:r w:rsidR="009748B4" w:rsidRPr="00E47068">
              <w:rPr>
                <w:rFonts w:ascii="Corbel" w:hAnsi="Corbel"/>
                <w:b/>
                <w:color w:val="002060"/>
              </w:rPr>
              <w:t xml:space="preserve"> US$</w:t>
            </w:r>
            <w:r w:rsidR="00AD0023" w:rsidRPr="00E47068">
              <w:rPr>
                <w:rFonts w:ascii="Corbel" w:hAnsi="Corbel"/>
                <w:b/>
                <w:color w:val="002060"/>
              </w:rPr>
              <w:t>5</w:t>
            </w:r>
            <w:r w:rsidR="007A7BB2" w:rsidRPr="00E47068">
              <w:rPr>
                <w:rFonts w:ascii="Corbel" w:hAnsi="Corbel"/>
                <w:b/>
                <w:color w:val="002060"/>
              </w:rPr>
              <w:t>00,000</w:t>
            </w:r>
          </w:p>
          <w:p w14:paraId="1C052B9D" w14:textId="573C838D" w:rsidR="001467F1" w:rsidRPr="00E47068" w:rsidRDefault="0009748D" w:rsidP="001467F1">
            <w:pPr>
              <w:spacing w:after="0"/>
              <w:rPr>
                <w:rFonts w:ascii="Corbel" w:hAnsi="Corbel"/>
                <w:b/>
                <w:color w:val="002060"/>
              </w:rPr>
            </w:pPr>
            <w:r w:rsidRPr="00E47068">
              <w:rPr>
                <w:rFonts w:ascii="Corbel" w:hAnsi="Corbel"/>
                <w:b/>
                <w:color w:val="002060"/>
              </w:rPr>
              <w:t>Cumulative expenditure (</w:t>
            </w:r>
            <w:r w:rsidRPr="00E47068">
              <w:rPr>
                <w:rFonts w:ascii="Corbel" w:hAnsi="Corbel"/>
                <w:i/>
                <w:color w:val="002060"/>
              </w:rPr>
              <w:t xml:space="preserve">including for the reporting </w:t>
            </w:r>
            <w:r w:rsidRPr="00E47068">
              <w:rPr>
                <w:rFonts w:ascii="Corbel" w:hAnsi="Corbel"/>
                <w:bCs/>
                <w:color w:val="002060"/>
              </w:rPr>
              <w:t>period):</w:t>
            </w:r>
            <w:r w:rsidRPr="00E47068">
              <w:rPr>
                <w:rFonts w:ascii="Corbel" w:hAnsi="Corbel"/>
                <w:b/>
                <w:color w:val="002060"/>
              </w:rPr>
              <w:t xml:space="preserve"> </w:t>
            </w:r>
            <w:proofErr w:type="spellStart"/>
            <w:r w:rsidRPr="00E47068">
              <w:rPr>
                <w:rFonts w:ascii="Corbel" w:hAnsi="Corbel"/>
                <w:b/>
                <w:color w:val="002060"/>
              </w:rPr>
              <w:t>US</w:t>
            </w:r>
            <w:r w:rsidR="00CB4C48" w:rsidRPr="00E47068">
              <w:rPr>
                <w:rFonts w:ascii="Corbel" w:hAnsi="Corbel"/>
                <w:b/>
                <w:color w:val="002060"/>
              </w:rPr>
              <w:t>$</w:t>
            </w:r>
            <w:r w:rsidR="0088388C" w:rsidRPr="00E47068">
              <w:rPr>
                <w:rFonts w:ascii="Corbel" w:hAnsi="Corbel"/>
                <w:b/>
                <w:bCs/>
                <w:color w:val="002060"/>
              </w:rPr>
              <w:t>xxx</w:t>
            </w:r>
            <w:proofErr w:type="spellEnd"/>
          </w:p>
          <w:p w14:paraId="32CBF438" w14:textId="77777777" w:rsidR="008222F9" w:rsidRPr="00E47068" w:rsidRDefault="008222F9" w:rsidP="000662D9">
            <w:pPr>
              <w:spacing w:after="0"/>
              <w:rPr>
                <w:rFonts w:ascii="Corbel" w:hAnsi="Corbel"/>
                <w:b/>
                <w:color w:val="002060"/>
              </w:rPr>
            </w:pPr>
          </w:p>
          <w:p w14:paraId="1D0C1243" w14:textId="698873B6" w:rsidR="0009748D" w:rsidRPr="00E47068" w:rsidRDefault="0009748D" w:rsidP="000662D9">
            <w:pPr>
              <w:spacing w:after="0"/>
              <w:rPr>
                <w:rFonts w:ascii="Corbel" w:hAnsi="Corbel"/>
                <w:b/>
                <w:color w:val="002060"/>
              </w:rPr>
            </w:pPr>
            <w:r w:rsidRPr="00E47068">
              <w:rPr>
                <w:rFonts w:ascii="Corbel" w:hAnsi="Corbel"/>
                <w:b/>
                <w:color w:val="002060"/>
              </w:rPr>
              <w:t xml:space="preserve">Donor </w:t>
            </w:r>
            <w:r w:rsidR="00CA093E" w:rsidRPr="00E47068">
              <w:rPr>
                <w:rFonts w:ascii="Corbel" w:hAnsi="Corbel"/>
                <w:b/>
                <w:color w:val="002060"/>
              </w:rPr>
              <w:t>C</w:t>
            </w:r>
            <w:r w:rsidRPr="00E47068">
              <w:rPr>
                <w:rFonts w:ascii="Corbel" w:hAnsi="Corbel"/>
                <w:b/>
                <w:color w:val="002060"/>
              </w:rPr>
              <w:t>ontributions</w:t>
            </w:r>
          </w:p>
          <w:tbl>
            <w:tblPr>
              <w:tblStyle w:val="TableGrid"/>
              <w:tblW w:w="0" w:type="auto"/>
              <w:tblLayout w:type="fixed"/>
              <w:tblLook w:val="04A0" w:firstRow="1" w:lastRow="0" w:firstColumn="1" w:lastColumn="0" w:noHBand="0" w:noVBand="1"/>
            </w:tblPr>
            <w:tblGrid>
              <w:gridCol w:w="2430"/>
              <w:gridCol w:w="2810"/>
            </w:tblGrid>
            <w:tr w:rsidR="009748B4" w:rsidRPr="00E47068" w14:paraId="51D583B6" w14:textId="77777777" w:rsidTr="00C40AB4">
              <w:trPr>
                <w:trHeight w:val="165"/>
              </w:trPr>
              <w:tc>
                <w:tcPr>
                  <w:tcW w:w="2430" w:type="dxa"/>
                </w:tcPr>
                <w:p w14:paraId="4F20CEAF" w14:textId="77777777" w:rsidR="009748B4" w:rsidRPr="00E47068" w:rsidRDefault="009748B4" w:rsidP="007B63CF">
                  <w:pPr>
                    <w:framePr w:hSpace="180" w:wrap="around" w:vAnchor="text" w:hAnchor="margin" w:xAlign="center" w:y="58"/>
                    <w:spacing w:after="0"/>
                    <w:rPr>
                      <w:rFonts w:ascii="Corbel" w:hAnsi="Corbel"/>
                      <w:b/>
                      <w:color w:val="002060"/>
                    </w:rPr>
                  </w:pPr>
                  <w:r w:rsidRPr="00E47068">
                    <w:rPr>
                      <w:rFonts w:ascii="Corbel" w:hAnsi="Corbel"/>
                      <w:b/>
                      <w:color w:val="002060"/>
                    </w:rPr>
                    <w:t>Donor</w:t>
                  </w:r>
                </w:p>
              </w:tc>
              <w:tc>
                <w:tcPr>
                  <w:tcW w:w="2810" w:type="dxa"/>
                </w:tcPr>
                <w:p w14:paraId="38A5F5DA" w14:textId="77777777" w:rsidR="009748B4" w:rsidRPr="00E47068" w:rsidRDefault="009748B4" w:rsidP="007B63CF">
                  <w:pPr>
                    <w:framePr w:hSpace="180" w:wrap="around" w:vAnchor="text" w:hAnchor="margin" w:xAlign="center" w:y="58"/>
                    <w:spacing w:after="0"/>
                    <w:rPr>
                      <w:rFonts w:ascii="Corbel" w:hAnsi="Corbel"/>
                      <w:b/>
                      <w:color w:val="002060"/>
                    </w:rPr>
                  </w:pPr>
                  <w:r w:rsidRPr="00E47068">
                    <w:rPr>
                      <w:rFonts w:ascii="Corbel" w:hAnsi="Corbel"/>
                      <w:b/>
                      <w:color w:val="002060"/>
                    </w:rPr>
                    <w:t>Annual budget US$</w:t>
                  </w:r>
                </w:p>
              </w:tc>
            </w:tr>
            <w:tr w:rsidR="009748B4" w:rsidRPr="00E47068" w14:paraId="3F3D2B7E" w14:textId="77777777" w:rsidTr="00C40AB4">
              <w:trPr>
                <w:trHeight w:val="150"/>
              </w:trPr>
              <w:tc>
                <w:tcPr>
                  <w:tcW w:w="2430" w:type="dxa"/>
                </w:tcPr>
                <w:p w14:paraId="072ABCF4" w14:textId="5342C5B3" w:rsidR="009748B4" w:rsidRPr="00E47068" w:rsidRDefault="008222F9" w:rsidP="007B63CF">
                  <w:pPr>
                    <w:framePr w:hSpace="180" w:wrap="around" w:vAnchor="text" w:hAnchor="margin" w:xAlign="center" w:y="58"/>
                    <w:spacing w:after="0"/>
                    <w:rPr>
                      <w:rFonts w:ascii="Corbel" w:hAnsi="Corbel"/>
                      <w:b/>
                      <w:color w:val="002060"/>
                    </w:rPr>
                  </w:pPr>
                  <w:r w:rsidRPr="00E47068">
                    <w:rPr>
                      <w:rFonts w:ascii="Corbel" w:hAnsi="Corbel"/>
                      <w:b/>
                      <w:color w:val="002060"/>
                    </w:rPr>
                    <w:t>UNDP TRAC 2</w:t>
                  </w:r>
                </w:p>
              </w:tc>
              <w:tc>
                <w:tcPr>
                  <w:tcW w:w="2810" w:type="dxa"/>
                </w:tcPr>
                <w:p w14:paraId="0D9F9C55" w14:textId="3449C140" w:rsidR="009748B4" w:rsidRPr="00E47068" w:rsidRDefault="008222F9" w:rsidP="007B63CF">
                  <w:pPr>
                    <w:framePr w:hSpace="180" w:wrap="around" w:vAnchor="text" w:hAnchor="margin" w:xAlign="center" w:y="58"/>
                    <w:spacing w:after="0"/>
                    <w:rPr>
                      <w:rFonts w:ascii="Corbel" w:hAnsi="Corbel"/>
                      <w:b/>
                      <w:color w:val="002060"/>
                    </w:rPr>
                  </w:pPr>
                  <w:r w:rsidRPr="00E47068">
                    <w:rPr>
                      <w:rFonts w:ascii="Corbel" w:hAnsi="Corbel"/>
                      <w:b/>
                      <w:color w:val="002060"/>
                    </w:rPr>
                    <w:t>$</w:t>
                  </w:r>
                  <w:r w:rsidR="00C05C45">
                    <w:rPr>
                      <w:rFonts w:ascii="Corbel" w:hAnsi="Corbel"/>
                      <w:b/>
                      <w:color w:val="002060"/>
                    </w:rPr>
                    <w:t>3</w:t>
                  </w:r>
                  <w:r w:rsidRPr="00E47068">
                    <w:rPr>
                      <w:rFonts w:ascii="Corbel" w:hAnsi="Corbel"/>
                      <w:b/>
                      <w:color w:val="002060"/>
                    </w:rPr>
                    <w:t>00,000</w:t>
                  </w:r>
                </w:p>
              </w:tc>
            </w:tr>
          </w:tbl>
          <w:p w14:paraId="60920856" w14:textId="77777777" w:rsidR="009748B4" w:rsidRPr="00E47068" w:rsidRDefault="009748B4" w:rsidP="000662D9">
            <w:pPr>
              <w:spacing w:after="0"/>
              <w:rPr>
                <w:rFonts w:ascii="Corbel" w:hAnsi="Corbel"/>
                <w:b/>
                <w:color w:val="002060"/>
              </w:rPr>
            </w:pPr>
          </w:p>
          <w:p w14:paraId="62638D24" w14:textId="530621AD" w:rsidR="003B110E" w:rsidRPr="00E47068" w:rsidRDefault="003B110E" w:rsidP="00C40AB4">
            <w:pPr>
              <w:spacing w:after="0"/>
              <w:rPr>
                <w:rFonts w:ascii="Corbel" w:hAnsi="Corbel"/>
                <w:b/>
                <w:color w:val="002060"/>
              </w:rPr>
            </w:pPr>
            <w:r w:rsidRPr="00E47068">
              <w:rPr>
                <w:rFonts w:ascii="Corbel" w:hAnsi="Corbel"/>
                <w:b/>
                <w:color w:val="002060"/>
              </w:rPr>
              <w:t>Contact Persons</w:t>
            </w:r>
            <w:proofErr w:type="gramStart"/>
            <w:r w:rsidRPr="00E47068">
              <w:rPr>
                <w:rFonts w:ascii="Corbel" w:hAnsi="Corbel"/>
                <w:b/>
                <w:color w:val="002060"/>
              </w:rPr>
              <w:t xml:space="preserve">:  </w:t>
            </w:r>
            <w:r w:rsidR="007D2F1C" w:rsidRPr="00E47068">
              <w:rPr>
                <w:rFonts w:ascii="Corbel" w:hAnsi="Corbel"/>
                <w:b/>
                <w:color w:val="002060"/>
              </w:rPr>
              <w:t>Clare</w:t>
            </w:r>
            <w:proofErr w:type="gramEnd"/>
            <w:r w:rsidR="007D2F1C" w:rsidRPr="00E47068">
              <w:rPr>
                <w:rFonts w:ascii="Corbel" w:hAnsi="Corbel"/>
                <w:b/>
                <w:color w:val="002060"/>
              </w:rPr>
              <w:t xml:space="preserve"> Hensha</w:t>
            </w:r>
            <w:r w:rsidR="00AD0023" w:rsidRPr="00E47068">
              <w:rPr>
                <w:rFonts w:ascii="Corbel" w:hAnsi="Corbel"/>
                <w:b/>
                <w:color w:val="002060"/>
              </w:rPr>
              <w:t>w</w:t>
            </w:r>
          </w:p>
          <w:p w14:paraId="202A8867" w14:textId="246BADDB" w:rsidR="003B110E" w:rsidRPr="00E47068" w:rsidRDefault="003B110E" w:rsidP="00C40AB4">
            <w:pPr>
              <w:spacing w:after="0"/>
              <w:rPr>
                <w:rFonts w:ascii="Corbel" w:hAnsi="Corbel"/>
                <w:b/>
                <w:color w:val="002060"/>
              </w:rPr>
            </w:pPr>
            <w:r w:rsidRPr="00E47068">
              <w:rPr>
                <w:rFonts w:ascii="Corbel" w:hAnsi="Corbel"/>
                <w:b/>
                <w:color w:val="002060"/>
              </w:rPr>
              <w:t xml:space="preserve">                               </w:t>
            </w:r>
            <w:r w:rsidR="009949AF" w:rsidRPr="00E47068">
              <w:rPr>
                <w:rFonts w:ascii="Corbel" w:hAnsi="Corbel"/>
                <w:b/>
                <w:color w:val="002060"/>
              </w:rPr>
              <w:t xml:space="preserve">     </w:t>
            </w:r>
            <w:r w:rsidRPr="00E47068">
              <w:rPr>
                <w:rFonts w:ascii="Corbel" w:hAnsi="Corbel"/>
                <w:b/>
                <w:color w:val="002060"/>
              </w:rPr>
              <w:t xml:space="preserve">  </w:t>
            </w:r>
            <w:r w:rsidR="009949AF" w:rsidRPr="00E47068">
              <w:rPr>
                <w:rFonts w:ascii="Corbel" w:hAnsi="Corbel"/>
                <w:b/>
                <w:color w:val="002060"/>
              </w:rPr>
              <w:t>Team Lead</w:t>
            </w:r>
            <w:r w:rsidRPr="00E47068">
              <w:rPr>
                <w:rFonts w:ascii="Corbel" w:hAnsi="Corbel"/>
                <w:b/>
                <w:color w:val="002060"/>
              </w:rPr>
              <w:t xml:space="preserve">, </w:t>
            </w:r>
            <w:r w:rsidR="007D2F1C" w:rsidRPr="00E47068">
              <w:rPr>
                <w:rFonts w:ascii="Corbel" w:hAnsi="Corbel"/>
                <w:b/>
                <w:color w:val="002060"/>
              </w:rPr>
              <w:t>Inclusive Growth Unit</w:t>
            </w:r>
            <w:r w:rsidRPr="00E47068">
              <w:rPr>
                <w:rFonts w:ascii="Corbel" w:hAnsi="Corbel"/>
                <w:b/>
                <w:color w:val="002060"/>
              </w:rPr>
              <w:t xml:space="preserve"> </w:t>
            </w:r>
          </w:p>
          <w:p w14:paraId="1ABFA798" w14:textId="7499D228" w:rsidR="003B110E" w:rsidRPr="00E47068" w:rsidRDefault="003B110E" w:rsidP="00C40AB4">
            <w:pPr>
              <w:spacing w:after="0"/>
              <w:rPr>
                <w:rFonts w:ascii="Corbel" w:hAnsi="Corbel"/>
                <w:b/>
                <w:color w:val="002060"/>
              </w:rPr>
            </w:pPr>
            <w:r w:rsidRPr="00E47068">
              <w:rPr>
                <w:rFonts w:ascii="Corbel" w:hAnsi="Corbel"/>
                <w:b/>
                <w:color w:val="002060"/>
              </w:rPr>
              <w:t xml:space="preserve">                                </w:t>
            </w:r>
            <w:r w:rsidR="009949AF" w:rsidRPr="00E47068">
              <w:rPr>
                <w:rFonts w:ascii="Corbel" w:hAnsi="Corbel"/>
                <w:b/>
                <w:color w:val="002060"/>
              </w:rPr>
              <w:t xml:space="preserve">     </w:t>
            </w:r>
            <w:r w:rsidRPr="00E47068">
              <w:rPr>
                <w:rFonts w:ascii="Corbel" w:hAnsi="Corbel"/>
                <w:b/>
                <w:color w:val="002060"/>
              </w:rPr>
              <w:t xml:space="preserve"> Tel. </w:t>
            </w:r>
            <w:r w:rsidR="006039B3" w:rsidRPr="00E47068">
              <w:rPr>
                <w:rFonts w:ascii="Corbel" w:hAnsi="Corbel"/>
                <w:b/>
                <w:color w:val="002060"/>
              </w:rPr>
              <w:t>+23</w:t>
            </w:r>
            <w:r w:rsidR="00D90DE8" w:rsidRPr="00E47068">
              <w:rPr>
                <w:rFonts w:ascii="Corbel" w:hAnsi="Corbel"/>
                <w:b/>
                <w:color w:val="002060"/>
              </w:rPr>
              <w:t>4</w:t>
            </w:r>
            <w:r w:rsidR="00652046" w:rsidRPr="00E47068">
              <w:rPr>
                <w:rFonts w:ascii="Corbel" w:hAnsi="Corbel"/>
                <w:b/>
                <w:color w:val="002060"/>
              </w:rPr>
              <w:t xml:space="preserve"> </w:t>
            </w:r>
            <w:r w:rsidR="00613408" w:rsidRPr="00E47068">
              <w:rPr>
                <w:rFonts w:ascii="Corbel" w:hAnsi="Corbel"/>
                <w:b/>
                <w:color w:val="002060"/>
              </w:rPr>
              <w:t>7033</w:t>
            </w:r>
            <w:r w:rsidR="00652046" w:rsidRPr="00E47068">
              <w:rPr>
                <w:rFonts w:ascii="Corbel" w:hAnsi="Corbel"/>
                <w:b/>
                <w:color w:val="002060"/>
              </w:rPr>
              <w:t xml:space="preserve"> </w:t>
            </w:r>
            <w:r w:rsidR="00613408" w:rsidRPr="00E47068">
              <w:rPr>
                <w:rFonts w:ascii="Corbel" w:hAnsi="Corbel"/>
                <w:b/>
                <w:color w:val="002060"/>
              </w:rPr>
              <w:t>757</w:t>
            </w:r>
            <w:r w:rsidR="00652046" w:rsidRPr="00E47068">
              <w:rPr>
                <w:rFonts w:ascii="Corbel" w:hAnsi="Corbel"/>
                <w:b/>
                <w:color w:val="002060"/>
              </w:rPr>
              <w:t xml:space="preserve"> </w:t>
            </w:r>
            <w:r w:rsidR="00613408" w:rsidRPr="00E47068">
              <w:rPr>
                <w:rFonts w:ascii="Corbel" w:hAnsi="Corbel"/>
                <w:b/>
                <w:color w:val="002060"/>
              </w:rPr>
              <w:t>721</w:t>
            </w:r>
          </w:p>
          <w:p w14:paraId="458D3355" w14:textId="20C89966" w:rsidR="003B110E" w:rsidRPr="00E47068" w:rsidRDefault="003B110E" w:rsidP="00C40AB4">
            <w:pPr>
              <w:spacing w:after="0"/>
              <w:rPr>
                <w:rFonts w:ascii="Corbel" w:hAnsi="Corbel"/>
                <w:b/>
                <w:color w:val="002060"/>
              </w:rPr>
            </w:pPr>
            <w:r w:rsidRPr="00E47068">
              <w:rPr>
                <w:rFonts w:ascii="Corbel" w:hAnsi="Corbel"/>
                <w:b/>
                <w:color w:val="002060"/>
              </w:rPr>
              <w:t xml:space="preserve">                               </w:t>
            </w:r>
            <w:r w:rsidR="009949AF" w:rsidRPr="00E47068">
              <w:rPr>
                <w:rFonts w:ascii="Corbel" w:hAnsi="Corbel"/>
                <w:b/>
                <w:color w:val="002060"/>
              </w:rPr>
              <w:t xml:space="preserve">      </w:t>
            </w:r>
            <w:r w:rsidRPr="00E47068">
              <w:rPr>
                <w:rFonts w:ascii="Corbel" w:hAnsi="Corbel"/>
                <w:b/>
                <w:color w:val="002060"/>
              </w:rPr>
              <w:t xml:space="preserve"> Email: </w:t>
            </w:r>
            <w:hyperlink r:id="rId13" w:history="1">
              <w:r w:rsidR="00611336" w:rsidRPr="00E47068">
                <w:rPr>
                  <w:rStyle w:val="Hyperlink"/>
                  <w:rFonts w:ascii="Corbel" w:hAnsi="Corbel"/>
                  <w:b/>
                </w:rPr>
                <w:t>clare.henshaw@undp.org</w:t>
              </w:r>
            </w:hyperlink>
            <w:r w:rsidR="00611336" w:rsidRPr="00E47068">
              <w:rPr>
                <w:rFonts w:ascii="Corbel" w:hAnsi="Corbel"/>
                <w:b/>
                <w:color w:val="002060"/>
              </w:rPr>
              <w:t xml:space="preserve"> </w:t>
            </w:r>
          </w:p>
          <w:p w14:paraId="54F717CC" w14:textId="77777777" w:rsidR="003B110E" w:rsidRPr="00E47068" w:rsidRDefault="003B110E" w:rsidP="00C40AB4">
            <w:pPr>
              <w:spacing w:after="0"/>
              <w:rPr>
                <w:rFonts w:ascii="Corbel" w:hAnsi="Corbel"/>
                <w:b/>
                <w:color w:val="002060"/>
              </w:rPr>
            </w:pPr>
            <w:r w:rsidRPr="00E47068">
              <w:rPr>
                <w:rFonts w:ascii="Corbel" w:hAnsi="Corbel"/>
                <w:b/>
                <w:color w:val="002060"/>
              </w:rPr>
              <w:t xml:space="preserve"> </w:t>
            </w:r>
          </w:p>
          <w:p w14:paraId="326623C4" w14:textId="2B923534" w:rsidR="003B110E" w:rsidRPr="00E47068" w:rsidRDefault="003B110E" w:rsidP="00C40AB4">
            <w:pPr>
              <w:spacing w:after="0"/>
              <w:rPr>
                <w:rFonts w:ascii="Corbel" w:hAnsi="Corbel"/>
                <w:b/>
                <w:color w:val="auto"/>
              </w:rPr>
            </w:pPr>
            <w:r w:rsidRPr="00E47068">
              <w:rPr>
                <w:rFonts w:ascii="Corbel" w:hAnsi="Corbel"/>
                <w:b/>
                <w:color w:val="002060"/>
              </w:rPr>
              <w:t xml:space="preserve">                      </w:t>
            </w:r>
          </w:p>
        </w:tc>
      </w:tr>
      <w:tr w:rsidR="003B110E" w:rsidRPr="00E47068" w14:paraId="76D4CB1D" w14:textId="77777777" w:rsidTr="00C40AB4">
        <w:trPr>
          <w:trHeight w:val="803"/>
        </w:trPr>
        <w:tc>
          <w:tcPr>
            <w:tcW w:w="10140" w:type="dxa"/>
            <w:gridSpan w:val="2"/>
            <w:shd w:val="clear" w:color="auto" w:fill="D9DFEF" w:themeFill="accent1" w:themeFillTint="33"/>
          </w:tcPr>
          <w:p w14:paraId="3E8B0893" w14:textId="0C3DAD45" w:rsidR="003B110E" w:rsidRPr="00E47068" w:rsidRDefault="00BE75BF" w:rsidP="00FD1F43">
            <w:pPr>
              <w:spacing w:after="0"/>
              <w:rPr>
                <w:rFonts w:ascii="Corbel" w:hAnsi="Corbel"/>
                <w:color w:val="002060"/>
              </w:rPr>
            </w:pPr>
            <w:r w:rsidRPr="00E47068">
              <w:rPr>
                <w:rFonts w:ascii="Corbel" w:hAnsi="Corbel"/>
                <w:b/>
                <w:color w:val="002060"/>
              </w:rPr>
              <w:t>Implementing Partner</w:t>
            </w:r>
            <w:r w:rsidR="00D73DDA" w:rsidRPr="00E47068">
              <w:rPr>
                <w:rFonts w:ascii="Corbel" w:hAnsi="Corbel"/>
                <w:b/>
                <w:color w:val="002060"/>
              </w:rPr>
              <w:t>(s)</w:t>
            </w:r>
            <w:r w:rsidRPr="00E47068">
              <w:rPr>
                <w:rFonts w:ascii="Corbel" w:hAnsi="Corbel"/>
                <w:b/>
                <w:color w:val="002060"/>
              </w:rPr>
              <w:t>/</w:t>
            </w:r>
            <w:r w:rsidR="003B110E" w:rsidRPr="00E47068">
              <w:rPr>
                <w:rFonts w:ascii="Corbel" w:hAnsi="Corbel"/>
                <w:b/>
                <w:color w:val="002060"/>
              </w:rPr>
              <w:t>Responsible Part</w:t>
            </w:r>
            <w:r w:rsidR="007574D2" w:rsidRPr="00E47068">
              <w:rPr>
                <w:rFonts w:ascii="Corbel" w:hAnsi="Corbel"/>
                <w:b/>
                <w:color w:val="002060"/>
              </w:rPr>
              <w:t>y</w:t>
            </w:r>
            <w:r w:rsidR="00066C94" w:rsidRPr="00E47068">
              <w:rPr>
                <w:rFonts w:ascii="Corbel" w:hAnsi="Corbel"/>
                <w:b/>
                <w:color w:val="002060"/>
              </w:rPr>
              <w:t>(</w:t>
            </w:r>
            <w:proofErr w:type="spellStart"/>
            <w:r w:rsidR="00066C94" w:rsidRPr="00E47068">
              <w:rPr>
                <w:rFonts w:ascii="Corbel" w:hAnsi="Corbel"/>
                <w:b/>
                <w:color w:val="002060"/>
              </w:rPr>
              <w:t>ies</w:t>
            </w:r>
            <w:proofErr w:type="spellEnd"/>
            <w:r w:rsidR="00066C94" w:rsidRPr="00E47068">
              <w:rPr>
                <w:rFonts w:ascii="Corbel" w:hAnsi="Corbel"/>
                <w:b/>
                <w:color w:val="002060"/>
              </w:rPr>
              <w:t>)</w:t>
            </w:r>
            <w:proofErr w:type="gramStart"/>
            <w:r w:rsidR="003B110E" w:rsidRPr="00E47068">
              <w:rPr>
                <w:rFonts w:ascii="Corbel" w:hAnsi="Corbel"/>
                <w:b/>
                <w:color w:val="002060"/>
              </w:rPr>
              <w:t>:</w:t>
            </w:r>
            <w:r w:rsidR="003B110E" w:rsidRPr="00E47068">
              <w:rPr>
                <w:rFonts w:ascii="Corbel" w:hAnsi="Corbel"/>
                <w:color w:val="002060"/>
              </w:rPr>
              <w:t xml:space="preserve"> </w:t>
            </w:r>
            <w:r w:rsidR="0073472D" w:rsidRPr="00E47068">
              <w:rPr>
                <w:rFonts w:ascii="Corbel" w:hAnsi="Corbel"/>
                <w:color w:val="002060"/>
              </w:rPr>
              <w:t xml:space="preserve"> </w:t>
            </w:r>
            <w:r w:rsidR="0073472D" w:rsidRPr="00E47068">
              <w:rPr>
                <w:rFonts w:ascii="Corbel" w:hAnsi="Corbel"/>
                <w:i/>
                <w:color w:val="002060"/>
              </w:rPr>
              <w:t>UNDP</w:t>
            </w:r>
            <w:proofErr w:type="gramEnd"/>
            <w:r w:rsidR="0073472D" w:rsidRPr="00E47068">
              <w:rPr>
                <w:rFonts w:ascii="Corbel" w:hAnsi="Corbel"/>
                <w:i/>
                <w:color w:val="002060"/>
              </w:rPr>
              <w:t xml:space="preserve">, </w:t>
            </w:r>
            <w:r w:rsidR="004A791B" w:rsidRPr="00E47068">
              <w:rPr>
                <w:rFonts w:ascii="Corbel" w:hAnsi="Corbel"/>
                <w:i/>
                <w:color w:val="002060"/>
              </w:rPr>
              <w:t>WCIMMA</w:t>
            </w:r>
          </w:p>
        </w:tc>
      </w:tr>
    </w:tbl>
    <w:p w14:paraId="5C80FDF6" w14:textId="77777777" w:rsidR="003B110E" w:rsidRPr="00E47068" w:rsidRDefault="003B110E">
      <w:pPr>
        <w:rPr>
          <w:rFonts w:ascii="Corbel" w:hAnsi="Corbel"/>
        </w:rPr>
      </w:pPr>
    </w:p>
    <w:p w14:paraId="5B9BABE5" w14:textId="77777777" w:rsidR="005C541C" w:rsidRPr="00E47068" w:rsidRDefault="005C541C">
      <w:pPr>
        <w:rPr>
          <w:rFonts w:ascii="Corbel" w:hAnsi="Corbel"/>
        </w:rPr>
      </w:pPr>
    </w:p>
    <w:p w14:paraId="7E1E4EBF" w14:textId="77777777" w:rsidR="005C541C" w:rsidRPr="00E47068" w:rsidRDefault="005C541C">
      <w:pPr>
        <w:rPr>
          <w:rFonts w:ascii="Corbel" w:hAnsi="Corbel"/>
        </w:rPr>
      </w:pPr>
    </w:p>
    <w:p w14:paraId="6BBFFE6E" w14:textId="77777777" w:rsidR="005C541C" w:rsidRPr="00E47068" w:rsidRDefault="005C541C">
      <w:pPr>
        <w:rPr>
          <w:rFonts w:ascii="Corbel" w:hAnsi="Corbel"/>
        </w:rPr>
      </w:pPr>
    </w:p>
    <w:p w14:paraId="3F90A458" w14:textId="77777777" w:rsidR="005C541C" w:rsidRPr="00E47068" w:rsidRDefault="005C541C">
      <w:pPr>
        <w:rPr>
          <w:rFonts w:ascii="Corbel" w:hAnsi="Corbel"/>
        </w:rPr>
      </w:pPr>
    </w:p>
    <w:p w14:paraId="2AFD8A7A" w14:textId="77777777" w:rsidR="005C541C" w:rsidRPr="00E47068" w:rsidRDefault="005C541C">
      <w:pPr>
        <w:rPr>
          <w:rFonts w:ascii="Corbel" w:hAnsi="Corbel"/>
        </w:rPr>
      </w:pPr>
    </w:p>
    <w:p w14:paraId="5BB6413C" w14:textId="77777777" w:rsidR="009748B4" w:rsidRPr="00E47068" w:rsidRDefault="009748B4" w:rsidP="005C541C">
      <w:pPr>
        <w:pStyle w:val="ListParagraph"/>
        <w:ind w:left="360"/>
        <w:rPr>
          <w:rFonts w:ascii="Corbel" w:hAnsi="Corbel"/>
          <w:b/>
          <w:color w:val="002060"/>
        </w:rPr>
        <w:sectPr w:rsidR="009748B4" w:rsidRPr="00E47068">
          <w:footerReference w:type="default" r:id="rId14"/>
          <w:pgSz w:w="11906" w:h="16838"/>
          <w:pgMar w:top="1440" w:right="1440" w:bottom="1440" w:left="1440" w:header="708" w:footer="708" w:gutter="0"/>
          <w:cols w:space="708"/>
          <w:docGrid w:linePitch="360"/>
        </w:sectPr>
      </w:pPr>
    </w:p>
    <w:sdt>
      <w:sdtPr>
        <w:rPr>
          <w:rFonts w:ascii="Corbel" w:eastAsia="Times New Roman" w:hAnsi="Corbel" w:cs="Arial"/>
          <w:color w:val="000000"/>
          <w:kern w:val="28"/>
          <w:sz w:val="20"/>
          <w:szCs w:val="20"/>
          <w14:ligatures w14:val="standard"/>
          <w14:cntxtAlts/>
        </w:rPr>
        <w:id w:val="758229113"/>
        <w:docPartObj>
          <w:docPartGallery w:val="Table of Contents"/>
          <w:docPartUnique/>
        </w:docPartObj>
      </w:sdtPr>
      <w:sdtContent>
        <w:p w14:paraId="79F18F9B" w14:textId="77777777" w:rsidR="00C40AB4" w:rsidRPr="00E47068" w:rsidRDefault="00C40AB4">
          <w:pPr>
            <w:pStyle w:val="TOCHeading"/>
            <w:rPr>
              <w:rFonts w:ascii="Corbel" w:hAnsi="Corbel"/>
              <w:b/>
              <w:sz w:val="20"/>
              <w:szCs w:val="20"/>
            </w:rPr>
          </w:pPr>
          <w:r w:rsidRPr="00E47068">
            <w:rPr>
              <w:rFonts w:ascii="Corbel" w:hAnsi="Corbel"/>
              <w:b/>
              <w:sz w:val="20"/>
              <w:szCs w:val="20"/>
            </w:rPr>
            <w:t>Table of Contents</w:t>
          </w:r>
        </w:p>
        <w:p w14:paraId="10436DB1" w14:textId="62374232" w:rsidR="00B320AC" w:rsidRDefault="5FCBC5E6">
          <w:pPr>
            <w:pStyle w:val="TOC1"/>
            <w:tabs>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r w:rsidRPr="00E47068">
            <w:rPr>
              <w:rFonts w:ascii="Corbel" w:hAnsi="Corbel"/>
            </w:rPr>
            <w:fldChar w:fldCharType="begin"/>
          </w:r>
          <w:r w:rsidR="00C40AB4" w:rsidRPr="00E47068">
            <w:rPr>
              <w:rFonts w:ascii="Corbel" w:hAnsi="Corbel"/>
            </w:rPr>
            <w:instrText>TOC \o "1-3" \z \u \h</w:instrText>
          </w:r>
          <w:r w:rsidRPr="00E47068">
            <w:rPr>
              <w:rFonts w:ascii="Corbel" w:hAnsi="Corbel"/>
            </w:rPr>
            <w:fldChar w:fldCharType="separate"/>
          </w:r>
          <w:hyperlink w:anchor="_Toc203405342" w:history="1">
            <w:r w:rsidR="00B320AC" w:rsidRPr="008A3A6A">
              <w:rPr>
                <w:rStyle w:val="Hyperlink"/>
                <w:rFonts w:ascii="Corbel" w:hAnsi="Corbel"/>
                <w:b/>
                <w:noProof/>
              </w:rPr>
              <w:t>Acronyms</w:t>
            </w:r>
            <w:r w:rsidR="00B320AC">
              <w:rPr>
                <w:noProof/>
                <w:webHidden/>
              </w:rPr>
              <w:tab/>
            </w:r>
            <w:r w:rsidR="00B320AC">
              <w:rPr>
                <w:noProof/>
                <w:webHidden/>
              </w:rPr>
              <w:fldChar w:fldCharType="begin"/>
            </w:r>
            <w:r w:rsidR="00B320AC">
              <w:rPr>
                <w:noProof/>
                <w:webHidden/>
              </w:rPr>
              <w:instrText xml:space="preserve"> PAGEREF _Toc203405342 \h </w:instrText>
            </w:r>
            <w:r w:rsidR="00B320AC">
              <w:rPr>
                <w:noProof/>
                <w:webHidden/>
              </w:rPr>
            </w:r>
            <w:r w:rsidR="00B320AC">
              <w:rPr>
                <w:noProof/>
                <w:webHidden/>
              </w:rPr>
              <w:fldChar w:fldCharType="separate"/>
            </w:r>
            <w:r w:rsidR="00B320AC">
              <w:rPr>
                <w:noProof/>
                <w:webHidden/>
              </w:rPr>
              <w:t>3</w:t>
            </w:r>
            <w:r w:rsidR="00B320AC">
              <w:rPr>
                <w:noProof/>
                <w:webHidden/>
              </w:rPr>
              <w:fldChar w:fldCharType="end"/>
            </w:r>
          </w:hyperlink>
        </w:p>
        <w:p w14:paraId="05D3DF4B" w14:textId="27E8B71C" w:rsidR="00B320AC" w:rsidRDefault="00B320AC">
          <w:pPr>
            <w:pStyle w:val="TOC1"/>
            <w:tabs>
              <w:tab w:val="left" w:pos="48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03405343" w:history="1">
            <w:r w:rsidRPr="008A3A6A">
              <w:rPr>
                <w:rStyle w:val="Hyperlink"/>
                <w:rFonts w:ascii="Corbel" w:hAnsi="Corbel"/>
                <w:b/>
                <w:noProof/>
              </w:rPr>
              <w:t>1.</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8A3A6A">
              <w:rPr>
                <w:rStyle w:val="Hyperlink"/>
                <w:rFonts w:ascii="Corbel" w:hAnsi="Corbel"/>
                <w:b/>
                <w:noProof/>
              </w:rPr>
              <w:t>Executive Summary (Max 1 ½ page)</w:t>
            </w:r>
            <w:r>
              <w:rPr>
                <w:noProof/>
                <w:webHidden/>
              </w:rPr>
              <w:tab/>
            </w:r>
            <w:r>
              <w:rPr>
                <w:noProof/>
                <w:webHidden/>
              </w:rPr>
              <w:fldChar w:fldCharType="begin"/>
            </w:r>
            <w:r>
              <w:rPr>
                <w:noProof/>
                <w:webHidden/>
              </w:rPr>
              <w:instrText xml:space="preserve"> PAGEREF _Toc203405343 \h </w:instrText>
            </w:r>
            <w:r>
              <w:rPr>
                <w:noProof/>
                <w:webHidden/>
              </w:rPr>
            </w:r>
            <w:r>
              <w:rPr>
                <w:noProof/>
                <w:webHidden/>
              </w:rPr>
              <w:fldChar w:fldCharType="separate"/>
            </w:r>
            <w:r>
              <w:rPr>
                <w:noProof/>
                <w:webHidden/>
              </w:rPr>
              <w:t>4</w:t>
            </w:r>
            <w:r>
              <w:rPr>
                <w:noProof/>
                <w:webHidden/>
              </w:rPr>
              <w:fldChar w:fldCharType="end"/>
            </w:r>
          </w:hyperlink>
        </w:p>
        <w:p w14:paraId="2C2A03DF" w14:textId="133433CE" w:rsidR="00B320AC" w:rsidRDefault="00B320AC">
          <w:pPr>
            <w:pStyle w:val="TOC1"/>
            <w:tabs>
              <w:tab w:val="left" w:pos="48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03405344" w:history="1">
            <w:r w:rsidRPr="008A3A6A">
              <w:rPr>
                <w:rStyle w:val="Hyperlink"/>
                <w:rFonts w:ascii="Corbel" w:hAnsi="Corbel"/>
                <w:b/>
                <w:noProof/>
              </w:rPr>
              <w:t>2.</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8A3A6A">
              <w:rPr>
                <w:rStyle w:val="Hyperlink"/>
                <w:rFonts w:ascii="Corbel" w:hAnsi="Corbel"/>
                <w:b/>
                <w:noProof/>
              </w:rPr>
              <w:t>Situation Background (Max 1 page)</w:t>
            </w:r>
            <w:r>
              <w:rPr>
                <w:noProof/>
                <w:webHidden/>
              </w:rPr>
              <w:tab/>
            </w:r>
            <w:r>
              <w:rPr>
                <w:noProof/>
                <w:webHidden/>
              </w:rPr>
              <w:fldChar w:fldCharType="begin"/>
            </w:r>
            <w:r>
              <w:rPr>
                <w:noProof/>
                <w:webHidden/>
              </w:rPr>
              <w:instrText xml:space="preserve"> PAGEREF _Toc203405344 \h </w:instrText>
            </w:r>
            <w:r>
              <w:rPr>
                <w:noProof/>
                <w:webHidden/>
              </w:rPr>
            </w:r>
            <w:r>
              <w:rPr>
                <w:noProof/>
                <w:webHidden/>
              </w:rPr>
              <w:fldChar w:fldCharType="separate"/>
            </w:r>
            <w:r>
              <w:rPr>
                <w:noProof/>
                <w:webHidden/>
              </w:rPr>
              <w:t>7</w:t>
            </w:r>
            <w:r>
              <w:rPr>
                <w:noProof/>
                <w:webHidden/>
              </w:rPr>
              <w:fldChar w:fldCharType="end"/>
            </w:r>
          </w:hyperlink>
        </w:p>
        <w:p w14:paraId="62E34602" w14:textId="657A188A" w:rsidR="00B320AC" w:rsidRDefault="00B320AC">
          <w:pPr>
            <w:pStyle w:val="TOC1"/>
            <w:tabs>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03405345" w:history="1">
            <w:r w:rsidRPr="008A3A6A">
              <w:rPr>
                <w:rStyle w:val="Hyperlink"/>
                <w:rFonts w:ascii="Corbel" w:hAnsi="Corbel"/>
                <w:b/>
                <w:noProof/>
              </w:rPr>
              <w:t>Progress towards development results</w:t>
            </w:r>
            <w:r>
              <w:rPr>
                <w:noProof/>
                <w:webHidden/>
              </w:rPr>
              <w:tab/>
            </w:r>
            <w:r>
              <w:rPr>
                <w:noProof/>
                <w:webHidden/>
              </w:rPr>
              <w:fldChar w:fldCharType="begin"/>
            </w:r>
            <w:r>
              <w:rPr>
                <w:noProof/>
                <w:webHidden/>
              </w:rPr>
              <w:instrText xml:space="preserve"> PAGEREF _Toc203405345 \h </w:instrText>
            </w:r>
            <w:r>
              <w:rPr>
                <w:noProof/>
                <w:webHidden/>
              </w:rPr>
            </w:r>
            <w:r>
              <w:rPr>
                <w:noProof/>
                <w:webHidden/>
              </w:rPr>
              <w:fldChar w:fldCharType="separate"/>
            </w:r>
            <w:r>
              <w:rPr>
                <w:noProof/>
                <w:webHidden/>
              </w:rPr>
              <w:t>7</w:t>
            </w:r>
            <w:r>
              <w:rPr>
                <w:noProof/>
                <w:webHidden/>
              </w:rPr>
              <w:fldChar w:fldCharType="end"/>
            </w:r>
          </w:hyperlink>
        </w:p>
        <w:p w14:paraId="4401A191" w14:textId="347EFA90" w:rsidR="00B320AC" w:rsidRDefault="00B320AC">
          <w:pPr>
            <w:pStyle w:val="TOC2"/>
            <w:tabs>
              <w:tab w:val="left" w:pos="72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03405346" w:history="1">
            <w:r w:rsidRPr="008A3A6A">
              <w:rPr>
                <w:rStyle w:val="Hyperlink"/>
                <w:rFonts w:ascii="Corbel" w:hAnsi="Corbel"/>
                <w:b/>
                <w:noProof/>
              </w:rPr>
              <w:t>a.</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8A3A6A">
              <w:rPr>
                <w:rStyle w:val="Hyperlink"/>
                <w:rFonts w:ascii="Corbel" w:hAnsi="Corbel"/>
                <w:b/>
                <w:noProof/>
              </w:rPr>
              <w:t>Contribution to longer term results (Max 1 page)</w:t>
            </w:r>
            <w:r>
              <w:rPr>
                <w:noProof/>
                <w:webHidden/>
              </w:rPr>
              <w:tab/>
            </w:r>
            <w:r>
              <w:rPr>
                <w:noProof/>
                <w:webHidden/>
              </w:rPr>
              <w:fldChar w:fldCharType="begin"/>
            </w:r>
            <w:r>
              <w:rPr>
                <w:noProof/>
                <w:webHidden/>
              </w:rPr>
              <w:instrText xml:space="preserve"> PAGEREF _Toc203405346 \h </w:instrText>
            </w:r>
            <w:r>
              <w:rPr>
                <w:noProof/>
                <w:webHidden/>
              </w:rPr>
            </w:r>
            <w:r>
              <w:rPr>
                <w:noProof/>
                <w:webHidden/>
              </w:rPr>
              <w:fldChar w:fldCharType="separate"/>
            </w:r>
            <w:r>
              <w:rPr>
                <w:noProof/>
                <w:webHidden/>
              </w:rPr>
              <w:t>7</w:t>
            </w:r>
            <w:r>
              <w:rPr>
                <w:noProof/>
                <w:webHidden/>
              </w:rPr>
              <w:fldChar w:fldCharType="end"/>
            </w:r>
          </w:hyperlink>
        </w:p>
        <w:p w14:paraId="0DA009F3" w14:textId="202A184D" w:rsidR="00B320AC" w:rsidRDefault="00B320AC">
          <w:pPr>
            <w:pStyle w:val="TOC2"/>
            <w:tabs>
              <w:tab w:val="left" w:pos="72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03405347" w:history="1">
            <w:r w:rsidRPr="008A3A6A">
              <w:rPr>
                <w:rStyle w:val="Hyperlink"/>
                <w:rFonts w:ascii="Corbel" w:hAnsi="Corbel"/>
                <w:b/>
                <w:noProof/>
              </w:rPr>
              <w:t>a.</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8A3A6A">
              <w:rPr>
                <w:rStyle w:val="Hyperlink"/>
                <w:rFonts w:ascii="Corbel" w:hAnsi="Corbel"/>
                <w:b/>
                <w:noProof/>
              </w:rPr>
              <w:t>Progress towards project outputs (Max 1 ½ page per output)</w:t>
            </w:r>
            <w:r>
              <w:rPr>
                <w:noProof/>
                <w:webHidden/>
              </w:rPr>
              <w:tab/>
            </w:r>
            <w:r>
              <w:rPr>
                <w:noProof/>
                <w:webHidden/>
              </w:rPr>
              <w:fldChar w:fldCharType="begin"/>
            </w:r>
            <w:r>
              <w:rPr>
                <w:noProof/>
                <w:webHidden/>
              </w:rPr>
              <w:instrText xml:space="preserve"> PAGEREF _Toc203405347 \h </w:instrText>
            </w:r>
            <w:r>
              <w:rPr>
                <w:noProof/>
                <w:webHidden/>
              </w:rPr>
            </w:r>
            <w:r>
              <w:rPr>
                <w:noProof/>
                <w:webHidden/>
              </w:rPr>
              <w:fldChar w:fldCharType="separate"/>
            </w:r>
            <w:r>
              <w:rPr>
                <w:noProof/>
                <w:webHidden/>
              </w:rPr>
              <w:t>9</w:t>
            </w:r>
            <w:r>
              <w:rPr>
                <w:noProof/>
                <w:webHidden/>
              </w:rPr>
              <w:fldChar w:fldCharType="end"/>
            </w:r>
          </w:hyperlink>
        </w:p>
        <w:p w14:paraId="4FAA73B0" w14:textId="79E34F30" w:rsidR="00B320AC" w:rsidRDefault="00B320AC">
          <w:pPr>
            <w:pStyle w:val="TOC2"/>
            <w:tabs>
              <w:tab w:val="left" w:pos="72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03405348" w:history="1">
            <w:r w:rsidRPr="008A3A6A">
              <w:rPr>
                <w:rStyle w:val="Hyperlink"/>
                <w:rFonts w:ascii="Corbel" w:hAnsi="Corbel"/>
                <w:b/>
                <w:noProof/>
              </w:rPr>
              <w:t>b.</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8A3A6A">
              <w:rPr>
                <w:rStyle w:val="Hyperlink"/>
                <w:rFonts w:ascii="Corbel" w:hAnsi="Corbel"/>
                <w:b/>
                <w:noProof/>
              </w:rPr>
              <w:t>Human Interest Story (max 1 page)</w:t>
            </w:r>
            <w:r>
              <w:rPr>
                <w:noProof/>
                <w:webHidden/>
              </w:rPr>
              <w:tab/>
            </w:r>
            <w:r>
              <w:rPr>
                <w:noProof/>
                <w:webHidden/>
              </w:rPr>
              <w:fldChar w:fldCharType="begin"/>
            </w:r>
            <w:r>
              <w:rPr>
                <w:noProof/>
                <w:webHidden/>
              </w:rPr>
              <w:instrText xml:space="preserve"> PAGEREF _Toc203405348 \h </w:instrText>
            </w:r>
            <w:r>
              <w:rPr>
                <w:noProof/>
                <w:webHidden/>
              </w:rPr>
            </w:r>
            <w:r>
              <w:rPr>
                <w:noProof/>
                <w:webHidden/>
              </w:rPr>
              <w:fldChar w:fldCharType="separate"/>
            </w:r>
            <w:r>
              <w:rPr>
                <w:noProof/>
                <w:webHidden/>
              </w:rPr>
              <w:t>11</w:t>
            </w:r>
            <w:r>
              <w:rPr>
                <w:noProof/>
                <w:webHidden/>
              </w:rPr>
              <w:fldChar w:fldCharType="end"/>
            </w:r>
          </w:hyperlink>
        </w:p>
        <w:p w14:paraId="5924FA8E" w14:textId="5F010C88" w:rsidR="00B320AC" w:rsidRDefault="00B320AC">
          <w:pPr>
            <w:pStyle w:val="TOC1"/>
            <w:tabs>
              <w:tab w:val="left" w:pos="48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03405349" w:history="1">
            <w:r w:rsidRPr="008A3A6A">
              <w:rPr>
                <w:rStyle w:val="Hyperlink"/>
                <w:rFonts w:ascii="Corbel" w:hAnsi="Corbel"/>
                <w:b/>
                <w:noProof/>
              </w:rPr>
              <w:t>2.</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8A3A6A">
              <w:rPr>
                <w:rStyle w:val="Hyperlink"/>
                <w:rFonts w:ascii="Corbel" w:hAnsi="Corbel"/>
                <w:b/>
                <w:noProof/>
              </w:rPr>
              <w:t>Cross cutting issues</w:t>
            </w:r>
            <w:r>
              <w:rPr>
                <w:noProof/>
                <w:webHidden/>
              </w:rPr>
              <w:tab/>
            </w:r>
            <w:r>
              <w:rPr>
                <w:noProof/>
                <w:webHidden/>
              </w:rPr>
              <w:fldChar w:fldCharType="begin"/>
            </w:r>
            <w:r>
              <w:rPr>
                <w:noProof/>
                <w:webHidden/>
              </w:rPr>
              <w:instrText xml:space="preserve"> PAGEREF _Toc203405349 \h </w:instrText>
            </w:r>
            <w:r>
              <w:rPr>
                <w:noProof/>
                <w:webHidden/>
              </w:rPr>
            </w:r>
            <w:r>
              <w:rPr>
                <w:noProof/>
                <w:webHidden/>
              </w:rPr>
              <w:fldChar w:fldCharType="separate"/>
            </w:r>
            <w:r>
              <w:rPr>
                <w:noProof/>
                <w:webHidden/>
              </w:rPr>
              <w:t>11</w:t>
            </w:r>
            <w:r>
              <w:rPr>
                <w:noProof/>
                <w:webHidden/>
              </w:rPr>
              <w:fldChar w:fldCharType="end"/>
            </w:r>
          </w:hyperlink>
        </w:p>
        <w:p w14:paraId="7AAD0EB2" w14:textId="187C6E7C" w:rsidR="00B320AC" w:rsidRDefault="00B320AC">
          <w:pPr>
            <w:pStyle w:val="TOC2"/>
            <w:tabs>
              <w:tab w:val="left" w:pos="72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03405350" w:history="1">
            <w:r w:rsidRPr="008A3A6A">
              <w:rPr>
                <w:rStyle w:val="Hyperlink"/>
                <w:rFonts w:ascii="Corbel" w:hAnsi="Corbel"/>
                <w:b/>
                <w:noProof/>
              </w:rPr>
              <w:t>a.</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8A3A6A">
              <w:rPr>
                <w:rStyle w:val="Hyperlink"/>
                <w:rFonts w:ascii="Corbel" w:hAnsi="Corbel"/>
                <w:b/>
                <w:noProof/>
                <w:lang w:val="en"/>
              </w:rPr>
              <w:t>Gender results (max 1/2 page)</w:t>
            </w:r>
            <w:r>
              <w:rPr>
                <w:noProof/>
                <w:webHidden/>
              </w:rPr>
              <w:tab/>
            </w:r>
            <w:r>
              <w:rPr>
                <w:noProof/>
                <w:webHidden/>
              </w:rPr>
              <w:fldChar w:fldCharType="begin"/>
            </w:r>
            <w:r>
              <w:rPr>
                <w:noProof/>
                <w:webHidden/>
              </w:rPr>
              <w:instrText xml:space="preserve"> PAGEREF _Toc203405350 \h </w:instrText>
            </w:r>
            <w:r>
              <w:rPr>
                <w:noProof/>
                <w:webHidden/>
              </w:rPr>
            </w:r>
            <w:r>
              <w:rPr>
                <w:noProof/>
                <w:webHidden/>
              </w:rPr>
              <w:fldChar w:fldCharType="separate"/>
            </w:r>
            <w:r>
              <w:rPr>
                <w:noProof/>
                <w:webHidden/>
              </w:rPr>
              <w:t>11</w:t>
            </w:r>
            <w:r>
              <w:rPr>
                <w:noProof/>
                <w:webHidden/>
              </w:rPr>
              <w:fldChar w:fldCharType="end"/>
            </w:r>
          </w:hyperlink>
        </w:p>
        <w:p w14:paraId="5C19BF32" w14:textId="79756BBD" w:rsidR="00B320AC" w:rsidRDefault="00B320AC">
          <w:pPr>
            <w:pStyle w:val="TOC2"/>
            <w:tabs>
              <w:tab w:val="left" w:pos="72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03405351" w:history="1">
            <w:r w:rsidRPr="008A3A6A">
              <w:rPr>
                <w:rStyle w:val="Hyperlink"/>
                <w:rFonts w:ascii="Corbel" w:hAnsi="Corbel"/>
                <w:b/>
                <w:noProof/>
                <w:lang w:val="en"/>
              </w:rPr>
              <w:t>b.</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8A3A6A">
              <w:rPr>
                <w:rStyle w:val="Hyperlink"/>
                <w:rFonts w:ascii="Corbel" w:hAnsi="Corbel"/>
                <w:b/>
                <w:noProof/>
                <w:lang w:val="en"/>
              </w:rPr>
              <w:t>Partnerships (maximum 1/2 page)</w:t>
            </w:r>
            <w:r>
              <w:rPr>
                <w:noProof/>
                <w:webHidden/>
              </w:rPr>
              <w:tab/>
            </w:r>
            <w:r>
              <w:rPr>
                <w:noProof/>
                <w:webHidden/>
              </w:rPr>
              <w:fldChar w:fldCharType="begin"/>
            </w:r>
            <w:r>
              <w:rPr>
                <w:noProof/>
                <w:webHidden/>
              </w:rPr>
              <w:instrText xml:space="preserve"> PAGEREF _Toc203405351 \h </w:instrText>
            </w:r>
            <w:r>
              <w:rPr>
                <w:noProof/>
                <w:webHidden/>
              </w:rPr>
            </w:r>
            <w:r>
              <w:rPr>
                <w:noProof/>
                <w:webHidden/>
              </w:rPr>
              <w:fldChar w:fldCharType="separate"/>
            </w:r>
            <w:r>
              <w:rPr>
                <w:noProof/>
                <w:webHidden/>
              </w:rPr>
              <w:t>12</w:t>
            </w:r>
            <w:r>
              <w:rPr>
                <w:noProof/>
                <w:webHidden/>
              </w:rPr>
              <w:fldChar w:fldCharType="end"/>
            </w:r>
          </w:hyperlink>
        </w:p>
        <w:p w14:paraId="62C8B6CE" w14:textId="31436ECD" w:rsidR="00B320AC" w:rsidRDefault="00B320AC">
          <w:pPr>
            <w:pStyle w:val="TOC2"/>
            <w:tabs>
              <w:tab w:val="left" w:pos="72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03405352" w:history="1">
            <w:r w:rsidRPr="008A3A6A">
              <w:rPr>
                <w:rStyle w:val="Hyperlink"/>
                <w:rFonts w:ascii="Corbel" w:hAnsi="Corbel"/>
                <w:b/>
                <w:noProof/>
                <w:lang w:val="en"/>
              </w:rPr>
              <w:t>c.</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8A3A6A">
              <w:rPr>
                <w:rStyle w:val="Hyperlink"/>
                <w:rFonts w:ascii="Corbel" w:hAnsi="Corbel"/>
                <w:b/>
                <w:noProof/>
                <w:lang w:val="en"/>
              </w:rPr>
              <w:t>Environmental Considerations (max 1/2 page)</w:t>
            </w:r>
            <w:r>
              <w:rPr>
                <w:noProof/>
                <w:webHidden/>
              </w:rPr>
              <w:tab/>
            </w:r>
            <w:r>
              <w:rPr>
                <w:noProof/>
                <w:webHidden/>
              </w:rPr>
              <w:fldChar w:fldCharType="begin"/>
            </w:r>
            <w:r>
              <w:rPr>
                <w:noProof/>
                <w:webHidden/>
              </w:rPr>
              <w:instrText xml:space="preserve"> PAGEREF _Toc203405352 \h </w:instrText>
            </w:r>
            <w:r>
              <w:rPr>
                <w:noProof/>
                <w:webHidden/>
              </w:rPr>
            </w:r>
            <w:r>
              <w:rPr>
                <w:noProof/>
                <w:webHidden/>
              </w:rPr>
              <w:fldChar w:fldCharType="separate"/>
            </w:r>
            <w:r>
              <w:rPr>
                <w:noProof/>
                <w:webHidden/>
              </w:rPr>
              <w:t>12</w:t>
            </w:r>
            <w:r>
              <w:rPr>
                <w:noProof/>
                <w:webHidden/>
              </w:rPr>
              <w:fldChar w:fldCharType="end"/>
            </w:r>
          </w:hyperlink>
        </w:p>
        <w:p w14:paraId="4919EE47" w14:textId="1B6487CF" w:rsidR="00B320AC" w:rsidRDefault="00B320AC">
          <w:pPr>
            <w:pStyle w:val="TOC2"/>
            <w:tabs>
              <w:tab w:val="left" w:pos="72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03405353" w:history="1">
            <w:r w:rsidRPr="008A3A6A">
              <w:rPr>
                <w:rStyle w:val="Hyperlink"/>
                <w:rFonts w:ascii="Corbel" w:hAnsi="Corbel"/>
                <w:b/>
                <w:noProof/>
                <w:lang w:val="en"/>
              </w:rPr>
              <w:t>d.</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8A3A6A">
              <w:rPr>
                <w:rStyle w:val="Hyperlink"/>
                <w:rFonts w:ascii="Corbel" w:hAnsi="Corbel"/>
                <w:b/>
                <w:noProof/>
                <w:lang w:val="en"/>
              </w:rPr>
              <w:t>South to South and Triangular Cooperation (max 1/2 page)</w:t>
            </w:r>
            <w:r>
              <w:rPr>
                <w:noProof/>
                <w:webHidden/>
              </w:rPr>
              <w:tab/>
            </w:r>
            <w:r>
              <w:rPr>
                <w:noProof/>
                <w:webHidden/>
              </w:rPr>
              <w:fldChar w:fldCharType="begin"/>
            </w:r>
            <w:r>
              <w:rPr>
                <w:noProof/>
                <w:webHidden/>
              </w:rPr>
              <w:instrText xml:space="preserve"> PAGEREF _Toc203405353 \h </w:instrText>
            </w:r>
            <w:r>
              <w:rPr>
                <w:noProof/>
                <w:webHidden/>
              </w:rPr>
            </w:r>
            <w:r>
              <w:rPr>
                <w:noProof/>
                <w:webHidden/>
              </w:rPr>
              <w:fldChar w:fldCharType="separate"/>
            </w:r>
            <w:r>
              <w:rPr>
                <w:noProof/>
                <w:webHidden/>
              </w:rPr>
              <w:t>12</w:t>
            </w:r>
            <w:r>
              <w:rPr>
                <w:noProof/>
                <w:webHidden/>
              </w:rPr>
              <w:fldChar w:fldCharType="end"/>
            </w:r>
          </w:hyperlink>
        </w:p>
        <w:p w14:paraId="02D6F3C9" w14:textId="3A6BCCDE" w:rsidR="00B320AC" w:rsidRDefault="00B320AC">
          <w:pPr>
            <w:pStyle w:val="TOC2"/>
            <w:tabs>
              <w:tab w:val="left" w:pos="72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03405354" w:history="1">
            <w:r w:rsidRPr="008A3A6A">
              <w:rPr>
                <w:rStyle w:val="Hyperlink"/>
                <w:rFonts w:ascii="Corbel" w:hAnsi="Corbel"/>
                <w:b/>
                <w:bCs/>
                <w:noProof/>
              </w:rPr>
              <w:t>e.</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8A3A6A">
              <w:rPr>
                <w:rStyle w:val="Hyperlink"/>
                <w:rFonts w:ascii="Corbel" w:hAnsi="Corbel"/>
                <w:b/>
                <w:bCs/>
                <w:noProof/>
              </w:rPr>
              <w:t>Strengthening capacity of national institution(s)(max 1/2 page)</w:t>
            </w:r>
            <w:r>
              <w:rPr>
                <w:noProof/>
                <w:webHidden/>
              </w:rPr>
              <w:tab/>
            </w:r>
            <w:r>
              <w:rPr>
                <w:noProof/>
                <w:webHidden/>
              </w:rPr>
              <w:fldChar w:fldCharType="begin"/>
            </w:r>
            <w:r>
              <w:rPr>
                <w:noProof/>
                <w:webHidden/>
              </w:rPr>
              <w:instrText xml:space="preserve"> PAGEREF _Toc203405354 \h </w:instrText>
            </w:r>
            <w:r>
              <w:rPr>
                <w:noProof/>
                <w:webHidden/>
              </w:rPr>
            </w:r>
            <w:r>
              <w:rPr>
                <w:noProof/>
                <w:webHidden/>
              </w:rPr>
              <w:fldChar w:fldCharType="separate"/>
            </w:r>
            <w:r>
              <w:rPr>
                <w:noProof/>
                <w:webHidden/>
              </w:rPr>
              <w:t>12</w:t>
            </w:r>
            <w:r>
              <w:rPr>
                <w:noProof/>
                <w:webHidden/>
              </w:rPr>
              <w:fldChar w:fldCharType="end"/>
            </w:r>
          </w:hyperlink>
        </w:p>
        <w:p w14:paraId="0B531F45" w14:textId="6BAE1A82" w:rsidR="00B320AC" w:rsidRDefault="00B320AC">
          <w:pPr>
            <w:pStyle w:val="TOC1"/>
            <w:tabs>
              <w:tab w:val="left" w:pos="48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03405355" w:history="1">
            <w:r w:rsidRPr="008A3A6A">
              <w:rPr>
                <w:rStyle w:val="Hyperlink"/>
                <w:rFonts w:ascii="Corbel" w:hAnsi="Corbel"/>
                <w:b/>
                <w:noProof/>
              </w:rPr>
              <w:t>1.</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8A3A6A">
              <w:rPr>
                <w:rStyle w:val="Hyperlink"/>
                <w:rFonts w:ascii="Corbel" w:hAnsi="Corbel"/>
                <w:b/>
                <w:noProof/>
              </w:rPr>
              <w:t>Monitoring of Project Activities (Max 1 page)</w:t>
            </w:r>
            <w:r>
              <w:rPr>
                <w:noProof/>
                <w:webHidden/>
              </w:rPr>
              <w:tab/>
            </w:r>
            <w:r>
              <w:rPr>
                <w:noProof/>
                <w:webHidden/>
              </w:rPr>
              <w:fldChar w:fldCharType="begin"/>
            </w:r>
            <w:r>
              <w:rPr>
                <w:noProof/>
                <w:webHidden/>
              </w:rPr>
              <w:instrText xml:space="preserve"> PAGEREF _Toc203405355 \h </w:instrText>
            </w:r>
            <w:r>
              <w:rPr>
                <w:noProof/>
                <w:webHidden/>
              </w:rPr>
            </w:r>
            <w:r>
              <w:rPr>
                <w:noProof/>
                <w:webHidden/>
              </w:rPr>
              <w:fldChar w:fldCharType="separate"/>
            </w:r>
            <w:r>
              <w:rPr>
                <w:noProof/>
                <w:webHidden/>
              </w:rPr>
              <w:t>12</w:t>
            </w:r>
            <w:r>
              <w:rPr>
                <w:noProof/>
                <w:webHidden/>
              </w:rPr>
              <w:fldChar w:fldCharType="end"/>
            </w:r>
          </w:hyperlink>
        </w:p>
        <w:p w14:paraId="0EE344DB" w14:textId="367DA572" w:rsidR="00B320AC" w:rsidRDefault="00B320AC">
          <w:pPr>
            <w:pStyle w:val="TOC1"/>
            <w:tabs>
              <w:tab w:val="left" w:pos="48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03405356" w:history="1">
            <w:r w:rsidRPr="008A3A6A">
              <w:rPr>
                <w:rStyle w:val="Hyperlink"/>
                <w:rFonts w:ascii="Corbel" w:hAnsi="Corbel"/>
                <w:b/>
                <w:noProof/>
              </w:rPr>
              <w:t>a.</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8A3A6A">
              <w:rPr>
                <w:rStyle w:val="Hyperlink"/>
                <w:rFonts w:ascii="Corbel" w:hAnsi="Corbel"/>
                <w:b/>
                <w:noProof/>
              </w:rPr>
              <w:t>Risk management matrix (Q2, 2025) (max 1/2 page)</w:t>
            </w:r>
            <w:r>
              <w:rPr>
                <w:noProof/>
                <w:webHidden/>
              </w:rPr>
              <w:tab/>
            </w:r>
            <w:r>
              <w:rPr>
                <w:noProof/>
                <w:webHidden/>
              </w:rPr>
              <w:fldChar w:fldCharType="begin"/>
            </w:r>
            <w:r>
              <w:rPr>
                <w:noProof/>
                <w:webHidden/>
              </w:rPr>
              <w:instrText xml:space="preserve"> PAGEREF _Toc203405356 \h </w:instrText>
            </w:r>
            <w:r>
              <w:rPr>
                <w:noProof/>
                <w:webHidden/>
              </w:rPr>
            </w:r>
            <w:r>
              <w:rPr>
                <w:noProof/>
                <w:webHidden/>
              </w:rPr>
              <w:fldChar w:fldCharType="separate"/>
            </w:r>
            <w:r>
              <w:rPr>
                <w:noProof/>
                <w:webHidden/>
              </w:rPr>
              <w:t>13</w:t>
            </w:r>
            <w:r>
              <w:rPr>
                <w:noProof/>
                <w:webHidden/>
              </w:rPr>
              <w:fldChar w:fldCharType="end"/>
            </w:r>
          </w:hyperlink>
        </w:p>
        <w:p w14:paraId="3FD5452A" w14:textId="75BB0C99" w:rsidR="00B320AC" w:rsidRDefault="00B320AC">
          <w:pPr>
            <w:pStyle w:val="TOC1"/>
            <w:tabs>
              <w:tab w:val="left" w:pos="48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03405357" w:history="1">
            <w:r w:rsidRPr="008A3A6A">
              <w:rPr>
                <w:rStyle w:val="Hyperlink"/>
                <w:rFonts w:ascii="Corbel" w:hAnsi="Corbel"/>
                <w:b/>
                <w:noProof/>
              </w:rPr>
              <w:t>2.</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8A3A6A">
              <w:rPr>
                <w:rStyle w:val="Hyperlink"/>
                <w:rFonts w:ascii="Corbel" w:hAnsi="Corbel"/>
                <w:b/>
                <w:noProof/>
              </w:rPr>
              <w:t>Challenges (Q2, 2025)  (max 1/2 page)</w:t>
            </w:r>
            <w:r>
              <w:rPr>
                <w:noProof/>
                <w:webHidden/>
              </w:rPr>
              <w:tab/>
            </w:r>
            <w:r>
              <w:rPr>
                <w:noProof/>
                <w:webHidden/>
              </w:rPr>
              <w:fldChar w:fldCharType="begin"/>
            </w:r>
            <w:r>
              <w:rPr>
                <w:noProof/>
                <w:webHidden/>
              </w:rPr>
              <w:instrText xml:space="preserve"> PAGEREF _Toc203405357 \h </w:instrText>
            </w:r>
            <w:r>
              <w:rPr>
                <w:noProof/>
                <w:webHidden/>
              </w:rPr>
            </w:r>
            <w:r>
              <w:rPr>
                <w:noProof/>
                <w:webHidden/>
              </w:rPr>
              <w:fldChar w:fldCharType="separate"/>
            </w:r>
            <w:r>
              <w:rPr>
                <w:noProof/>
                <w:webHidden/>
              </w:rPr>
              <w:t>13</w:t>
            </w:r>
            <w:r>
              <w:rPr>
                <w:noProof/>
                <w:webHidden/>
              </w:rPr>
              <w:fldChar w:fldCharType="end"/>
            </w:r>
          </w:hyperlink>
        </w:p>
        <w:p w14:paraId="73CB2F03" w14:textId="32A52A12" w:rsidR="00B320AC" w:rsidRDefault="00B320AC">
          <w:pPr>
            <w:pStyle w:val="TOC1"/>
            <w:tabs>
              <w:tab w:val="left" w:pos="48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03405358" w:history="1">
            <w:r w:rsidRPr="008A3A6A">
              <w:rPr>
                <w:rStyle w:val="Hyperlink"/>
                <w:rFonts w:ascii="Corbel" w:hAnsi="Corbel"/>
                <w:b/>
                <w:noProof/>
              </w:rPr>
              <w:t>3.</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8A3A6A">
              <w:rPr>
                <w:rStyle w:val="Hyperlink"/>
                <w:rFonts w:ascii="Corbel" w:hAnsi="Corbel"/>
                <w:b/>
                <w:noProof/>
              </w:rPr>
              <w:t>Lessons Learned (Q2, 2025)  (max 1/2 page)</w:t>
            </w:r>
            <w:r>
              <w:rPr>
                <w:noProof/>
                <w:webHidden/>
              </w:rPr>
              <w:tab/>
            </w:r>
            <w:r>
              <w:rPr>
                <w:noProof/>
                <w:webHidden/>
              </w:rPr>
              <w:fldChar w:fldCharType="begin"/>
            </w:r>
            <w:r>
              <w:rPr>
                <w:noProof/>
                <w:webHidden/>
              </w:rPr>
              <w:instrText xml:space="preserve"> PAGEREF _Toc203405358 \h </w:instrText>
            </w:r>
            <w:r>
              <w:rPr>
                <w:noProof/>
                <w:webHidden/>
              </w:rPr>
            </w:r>
            <w:r>
              <w:rPr>
                <w:noProof/>
                <w:webHidden/>
              </w:rPr>
              <w:fldChar w:fldCharType="separate"/>
            </w:r>
            <w:r>
              <w:rPr>
                <w:noProof/>
                <w:webHidden/>
              </w:rPr>
              <w:t>13</w:t>
            </w:r>
            <w:r>
              <w:rPr>
                <w:noProof/>
                <w:webHidden/>
              </w:rPr>
              <w:fldChar w:fldCharType="end"/>
            </w:r>
          </w:hyperlink>
        </w:p>
        <w:p w14:paraId="54D78B03" w14:textId="123BDDF1" w:rsidR="00B320AC" w:rsidRDefault="00B320AC">
          <w:pPr>
            <w:pStyle w:val="TOC1"/>
            <w:tabs>
              <w:tab w:val="left" w:pos="48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03405359" w:history="1">
            <w:r w:rsidRPr="008A3A6A">
              <w:rPr>
                <w:rStyle w:val="Hyperlink"/>
                <w:rFonts w:ascii="Corbel" w:hAnsi="Corbel"/>
                <w:b/>
                <w:noProof/>
              </w:rPr>
              <w:t>4.</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8A3A6A">
              <w:rPr>
                <w:rStyle w:val="Hyperlink"/>
                <w:rFonts w:ascii="Corbel" w:hAnsi="Corbel"/>
                <w:b/>
                <w:noProof/>
              </w:rPr>
              <w:t>Evidence (Q2, 2025)</w:t>
            </w:r>
            <w:r>
              <w:rPr>
                <w:noProof/>
                <w:webHidden/>
              </w:rPr>
              <w:tab/>
            </w:r>
            <w:r>
              <w:rPr>
                <w:noProof/>
                <w:webHidden/>
              </w:rPr>
              <w:fldChar w:fldCharType="begin"/>
            </w:r>
            <w:r>
              <w:rPr>
                <w:noProof/>
                <w:webHidden/>
              </w:rPr>
              <w:instrText xml:space="preserve"> PAGEREF _Toc203405359 \h </w:instrText>
            </w:r>
            <w:r>
              <w:rPr>
                <w:noProof/>
                <w:webHidden/>
              </w:rPr>
            </w:r>
            <w:r>
              <w:rPr>
                <w:noProof/>
                <w:webHidden/>
              </w:rPr>
              <w:fldChar w:fldCharType="separate"/>
            </w:r>
            <w:r>
              <w:rPr>
                <w:noProof/>
                <w:webHidden/>
              </w:rPr>
              <w:t>15</w:t>
            </w:r>
            <w:r>
              <w:rPr>
                <w:noProof/>
                <w:webHidden/>
              </w:rPr>
              <w:fldChar w:fldCharType="end"/>
            </w:r>
          </w:hyperlink>
        </w:p>
        <w:p w14:paraId="6BFCD4EB" w14:textId="117523DC" w:rsidR="00B320AC" w:rsidRDefault="00B320AC">
          <w:pPr>
            <w:pStyle w:val="TOC1"/>
            <w:tabs>
              <w:tab w:val="left" w:pos="48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03405360" w:history="1">
            <w:r w:rsidRPr="008A3A6A">
              <w:rPr>
                <w:rStyle w:val="Hyperlink"/>
                <w:rFonts w:ascii="Corbel" w:hAnsi="Corbel"/>
                <w:b/>
                <w:noProof/>
              </w:rPr>
              <w:t>5.</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8A3A6A">
              <w:rPr>
                <w:rStyle w:val="Hyperlink"/>
                <w:rFonts w:ascii="Corbel" w:hAnsi="Corbel"/>
                <w:b/>
                <w:noProof/>
              </w:rPr>
              <w:t>Financial Summary</w:t>
            </w:r>
            <w:r>
              <w:rPr>
                <w:noProof/>
                <w:webHidden/>
              </w:rPr>
              <w:tab/>
            </w:r>
            <w:r>
              <w:rPr>
                <w:noProof/>
                <w:webHidden/>
              </w:rPr>
              <w:fldChar w:fldCharType="begin"/>
            </w:r>
            <w:r>
              <w:rPr>
                <w:noProof/>
                <w:webHidden/>
              </w:rPr>
              <w:instrText xml:space="preserve"> PAGEREF _Toc203405360 \h </w:instrText>
            </w:r>
            <w:r>
              <w:rPr>
                <w:noProof/>
                <w:webHidden/>
              </w:rPr>
            </w:r>
            <w:r>
              <w:rPr>
                <w:noProof/>
                <w:webHidden/>
              </w:rPr>
              <w:fldChar w:fldCharType="separate"/>
            </w:r>
            <w:r>
              <w:rPr>
                <w:noProof/>
                <w:webHidden/>
              </w:rPr>
              <w:t>16</w:t>
            </w:r>
            <w:r>
              <w:rPr>
                <w:noProof/>
                <w:webHidden/>
              </w:rPr>
              <w:fldChar w:fldCharType="end"/>
            </w:r>
          </w:hyperlink>
        </w:p>
        <w:p w14:paraId="05219DBF" w14:textId="5D812B9D" w:rsidR="5FCBC5E6" w:rsidRPr="00E47068" w:rsidRDefault="5FCBC5E6" w:rsidP="5FCBC5E6">
          <w:pPr>
            <w:pStyle w:val="TOC1"/>
            <w:tabs>
              <w:tab w:val="left" w:pos="390"/>
              <w:tab w:val="right" w:leader="dot" w:pos="9015"/>
            </w:tabs>
            <w:rPr>
              <w:rStyle w:val="Hyperlink"/>
              <w:rFonts w:ascii="Corbel" w:hAnsi="Corbel"/>
            </w:rPr>
          </w:pPr>
          <w:r w:rsidRPr="00E47068">
            <w:rPr>
              <w:rFonts w:ascii="Corbel" w:hAnsi="Corbel"/>
            </w:rPr>
            <w:fldChar w:fldCharType="end"/>
          </w:r>
        </w:p>
      </w:sdtContent>
    </w:sdt>
    <w:p w14:paraId="248A6EE4" w14:textId="77777777" w:rsidR="005C541C" w:rsidRPr="00E47068" w:rsidRDefault="005C541C" w:rsidP="000751B6">
      <w:pPr>
        <w:pStyle w:val="Heading1"/>
        <w:rPr>
          <w:rFonts w:ascii="Corbel" w:hAnsi="Corbel"/>
          <w:b/>
          <w:sz w:val="20"/>
          <w:szCs w:val="20"/>
        </w:rPr>
      </w:pPr>
      <w:bookmarkStart w:id="0" w:name="_Toc203405342"/>
      <w:r w:rsidRPr="00E47068">
        <w:rPr>
          <w:rFonts w:ascii="Corbel" w:hAnsi="Corbel"/>
          <w:b/>
          <w:sz w:val="20"/>
          <w:szCs w:val="20"/>
        </w:rPr>
        <w:t>Acronyms</w:t>
      </w:r>
      <w:bookmarkEnd w:id="0"/>
    </w:p>
    <w:tbl>
      <w:tblPr>
        <w:tblStyle w:val="PlainTable4"/>
        <w:tblW w:w="0" w:type="auto"/>
        <w:shd w:val="clear" w:color="auto" w:fill="FFFFFF" w:themeFill="background1"/>
        <w:tblLook w:val="04A0" w:firstRow="1" w:lastRow="0" w:firstColumn="1" w:lastColumn="0" w:noHBand="0" w:noVBand="1"/>
      </w:tblPr>
      <w:tblGrid>
        <w:gridCol w:w="1980"/>
        <w:gridCol w:w="6804"/>
      </w:tblGrid>
      <w:tr w:rsidR="000751B6" w:rsidRPr="00E47068" w14:paraId="683493BE" w14:textId="77777777" w:rsidTr="00D176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6B6E8727" w14:textId="5BFBC39A" w:rsidR="000751B6" w:rsidRPr="00E47068" w:rsidRDefault="00EC052B" w:rsidP="000751B6">
            <w:pPr>
              <w:rPr>
                <w:rFonts w:ascii="Corbel" w:hAnsi="Corbel"/>
              </w:rPr>
            </w:pPr>
            <w:r w:rsidRPr="00E47068">
              <w:rPr>
                <w:rFonts w:ascii="Corbel" w:hAnsi="Corbel"/>
              </w:rPr>
              <w:t>UNDP</w:t>
            </w:r>
          </w:p>
        </w:tc>
        <w:tc>
          <w:tcPr>
            <w:tcW w:w="6804" w:type="dxa"/>
            <w:shd w:val="clear" w:color="auto" w:fill="FFFFFF" w:themeFill="background1"/>
          </w:tcPr>
          <w:p w14:paraId="0A43DAFB" w14:textId="532C878E" w:rsidR="000751B6" w:rsidRPr="00E47068" w:rsidRDefault="00EC052B" w:rsidP="000751B6">
            <w:pPr>
              <w:cnfStyle w:val="100000000000" w:firstRow="1" w:lastRow="0" w:firstColumn="0" w:lastColumn="0" w:oddVBand="0" w:evenVBand="0" w:oddHBand="0" w:evenHBand="0" w:firstRowFirstColumn="0" w:firstRowLastColumn="0" w:lastRowFirstColumn="0" w:lastRowLastColumn="0"/>
              <w:rPr>
                <w:rFonts w:ascii="Corbel" w:hAnsi="Corbel"/>
                <w:b w:val="0"/>
                <w:bCs w:val="0"/>
              </w:rPr>
            </w:pPr>
            <w:r w:rsidRPr="00E47068">
              <w:rPr>
                <w:rFonts w:ascii="Corbel" w:hAnsi="Corbel"/>
                <w:b w:val="0"/>
                <w:bCs w:val="0"/>
              </w:rPr>
              <w:t>United Nations Development Programme</w:t>
            </w:r>
          </w:p>
        </w:tc>
      </w:tr>
      <w:tr w:rsidR="005C541C" w:rsidRPr="00E47068" w14:paraId="068C2BA4" w14:textId="77777777" w:rsidTr="00D17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07ACD577" w14:textId="0AEEEB11" w:rsidR="005C541C" w:rsidRPr="00E47068" w:rsidRDefault="008B38AD">
            <w:pPr>
              <w:rPr>
                <w:rFonts w:ascii="Corbel" w:hAnsi="Corbel"/>
              </w:rPr>
            </w:pPr>
            <w:r w:rsidRPr="00E47068">
              <w:rPr>
                <w:rFonts w:ascii="Corbel" w:hAnsi="Corbel"/>
              </w:rPr>
              <w:t>WCCIMA</w:t>
            </w:r>
          </w:p>
        </w:tc>
        <w:tc>
          <w:tcPr>
            <w:tcW w:w="6804" w:type="dxa"/>
            <w:shd w:val="clear" w:color="auto" w:fill="FFFFFF" w:themeFill="background1"/>
          </w:tcPr>
          <w:p w14:paraId="0C85DD6C" w14:textId="7D4B5973" w:rsidR="005C541C" w:rsidRPr="00E47068" w:rsidRDefault="00670183" w:rsidP="00FD63DF">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rbel" w:hAnsi="Corbel"/>
                <w:lang w:val="en"/>
              </w:rPr>
            </w:pPr>
            <w:r w:rsidRPr="00E47068">
              <w:rPr>
                <w:rFonts w:ascii="Corbel" w:hAnsi="Corbel"/>
                <w:lang w:val="en"/>
              </w:rPr>
              <w:t xml:space="preserve">Women Chamber of Commerce Industry Mines and Agriculture </w:t>
            </w:r>
          </w:p>
        </w:tc>
      </w:tr>
      <w:tr w:rsidR="005C541C" w:rsidRPr="00E47068" w14:paraId="75806CDD" w14:textId="77777777" w:rsidTr="00D17650">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397960EA" w14:textId="48939B45" w:rsidR="005C541C" w:rsidRPr="00E47068" w:rsidRDefault="00C46657">
            <w:pPr>
              <w:rPr>
                <w:rFonts w:ascii="Corbel" w:hAnsi="Corbel"/>
              </w:rPr>
            </w:pPr>
            <w:r w:rsidRPr="00E47068">
              <w:rPr>
                <w:rFonts w:ascii="Corbel" w:hAnsi="Corbel"/>
              </w:rPr>
              <w:t>Af</w:t>
            </w:r>
            <w:r w:rsidR="00BF1540" w:rsidRPr="00E47068">
              <w:rPr>
                <w:rFonts w:ascii="Corbel" w:hAnsi="Corbel"/>
              </w:rPr>
              <w:t>CFTA</w:t>
            </w:r>
          </w:p>
        </w:tc>
        <w:tc>
          <w:tcPr>
            <w:tcW w:w="6804" w:type="dxa"/>
            <w:shd w:val="clear" w:color="auto" w:fill="FFFFFF" w:themeFill="background1"/>
          </w:tcPr>
          <w:p w14:paraId="0087D198" w14:textId="268396C3" w:rsidR="005C541C" w:rsidRPr="00E47068" w:rsidRDefault="00670183">
            <w:pPr>
              <w:cnfStyle w:val="000000000000" w:firstRow="0" w:lastRow="0" w:firstColumn="0" w:lastColumn="0" w:oddVBand="0" w:evenVBand="0" w:oddHBand="0" w:evenHBand="0" w:firstRowFirstColumn="0" w:firstRowLastColumn="0" w:lastRowFirstColumn="0" w:lastRowLastColumn="0"/>
              <w:rPr>
                <w:rFonts w:ascii="Corbel" w:hAnsi="Corbel"/>
              </w:rPr>
            </w:pPr>
            <w:r w:rsidRPr="00E47068">
              <w:rPr>
                <w:rFonts w:ascii="Corbel" w:hAnsi="Corbel"/>
                <w:lang w:val="en-GB"/>
              </w:rPr>
              <w:t>Africa Continental Free Trade Area</w:t>
            </w:r>
          </w:p>
        </w:tc>
      </w:tr>
      <w:tr w:rsidR="005C541C" w:rsidRPr="00E47068" w14:paraId="27B77C06" w14:textId="77777777" w:rsidTr="00D17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5ADD406A" w14:textId="6BEFC61A" w:rsidR="00D17650" w:rsidRPr="00E47068" w:rsidRDefault="00670183">
            <w:pPr>
              <w:rPr>
                <w:rFonts w:ascii="Corbel" w:hAnsi="Corbel"/>
              </w:rPr>
            </w:pPr>
            <w:r w:rsidRPr="00E47068">
              <w:rPr>
                <w:rFonts w:ascii="Corbel" w:hAnsi="Corbel"/>
              </w:rPr>
              <w:t>FMITI</w:t>
            </w:r>
          </w:p>
        </w:tc>
        <w:tc>
          <w:tcPr>
            <w:tcW w:w="6804" w:type="dxa"/>
            <w:shd w:val="clear" w:color="auto" w:fill="FFFFFF" w:themeFill="background1"/>
          </w:tcPr>
          <w:p w14:paraId="1E2FE3A7" w14:textId="39057C4D" w:rsidR="00D17650" w:rsidRPr="00E47068" w:rsidRDefault="00670183" w:rsidP="00670183">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rbel" w:hAnsi="Corbel"/>
              </w:rPr>
            </w:pPr>
            <w:r w:rsidRPr="00E47068">
              <w:rPr>
                <w:rFonts w:ascii="Corbel" w:hAnsi="Corbel"/>
              </w:rPr>
              <w:t xml:space="preserve">Federal Ministry of Industry, Trade and Investments </w:t>
            </w:r>
          </w:p>
          <w:p w14:paraId="74FCF7B3" w14:textId="5BD957D7" w:rsidR="00D17650" w:rsidRPr="00E47068" w:rsidRDefault="00D17650" w:rsidP="00D1765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rbel" w:hAnsi="Corbel"/>
              </w:rPr>
            </w:pPr>
          </w:p>
        </w:tc>
      </w:tr>
      <w:tr w:rsidR="005C541C" w:rsidRPr="00E47068" w14:paraId="6111F97B" w14:textId="77777777" w:rsidTr="00D17650">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451DBE88" w14:textId="6F9FDFBD" w:rsidR="005C541C" w:rsidRPr="00E47068" w:rsidRDefault="00D17650">
            <w:pPr>
              <w:rPr>
                <w:rFonts w:ascii="Corbel" w:hAnsi="Corbel"/>
              </w:rPr>
            </w:pPr>
            <w:r w:rsidRPr="00E47068">
              <w:rPr>
                <w:rFonts w:ascii="Corbel" w:hAnsi="Corbel"/>
              </w:rPr>
              <w:t>SMEDAN</w:t>
            </w:r>
          </w:p>
        </w:tc>
        <w:tc>
          <w:tcPr>
            <w:tcW w:w="6804" w:type="dxa"/>
            <w:shd w:val="clear" w:color="auto" w:fill="FFFFFF" w:themeFill="background1"/>
          </w:tcPr>
          <w:p w14:paraId="182C5BAC" w14:textId="77777777" w:rsidR="00D17650" w:rsidRPr="00E47068" w:rsidRDefault="00D17650" w:rsidP="00D1765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orbel" w:hAnsi="Corbel"/>
                <w:lang w:val="en"/>
              </w:rPr>
            </w:pPr>
            <w:r w:rsidRPr="00E47068">
              <w:rPr>
                <w:rFonts w:ascii="Corbel" w:hAnsi="Corbel"/>
                <w:lang w:val="en"/>
              </w:rPr>
              <w:t>Small and Medium Enterprise Development Agency of Nigeria</w:t>
            </w:r>
          </w:p>
          <w:p w14:paraId="212344C5" w14:textId="77777777" w:rsidR="005C541C" w:rsidRPr="00E47068" w:rsidRDefault="005C541C">
            <w:pPr>
              <w:cnfStyle w:val="000000000000" w:firstRow="0" w:lastRow="0" w:firstColumn="0" w:lastColumn="0" w:oddVBand="0" w:evenVBand="0" w:oddHBand="0" w:evenHBand="0" w:firstRowFirstColumn="0" w:firstRowLastColumn="0" w:lastRowFirstColumn="0" w:lastRowLastColumn="0"/>
              <w:rPr>
                <w:rFonts w:ascii="Corbel" w:hAnsi="Corbel"/>
                <w:lang w:val="en"/>
              </w:rPr>
            </w:pPr>
          </w:p>
        </w:tc>
      </w:tr>
    </w:tbl>
    <w:p w14:paraId="44447679" w14:textId="77777777" w:rsidR="005C541C" w:rsidRPr="00E47068" w:rsidRDefault="005C541C">
      <w:pPr>
        <w:rPr>
          <w:rFonts w:ascii="Corbel" w:hAnsi="Corbel"/>
        </w:rPr>
      </w:pPr>
    </w:p>
    <w:p w14:paraId="1181E8EF" w14:textId="7B0186D0" w:rsidR="009949AF" w:rsidRPr="00E47068" w:rsidRDefault="009949AF">
      <w:pPr>
        <w:spacing w:after="160" w:line="259" w:lineRule="auto"/>
        <w:rPr>
          <w:rFonts w:ascii="Corbel" w:hAnsi="Corbel"/>
        </w:rPr>
      </w:pPr>
      <w:r w:rsidRPr="00E47068">
        <w:rPr>
          <w:rFonts w:ascii="Corbel" w:hAnsi="Corbel"/>
        </w:rPr>
        <w:br w:type="page"/>
      </w:r>
    </w:p>
    <w:p w14:paraId="298CE3BC" w14:textId="77777777" w:rsidR="005C541C" w:rsidRPr="00E47068" w:rsidRDefault="005C541C" w:rsidP="00EB6D65">
      <w:pPr>
        <w:pStyle w:val="Heading1"/>
        <w:numPr>
          <w:ilvl w:val="0"/>
          <w:numId w:val="3"/>
        </w:numPr>
        <w:rPr>
          <w:rFonts w:ascii="Corbel" w:hAnsi="Corbel"/>
          <w:b/>
          <w:sz w:val="20"/>
          <w:szCs w:val="20"/>
        </w:rPr>
      </w:pPr>
      <w:bookmarkStart w:id="1" w:name="_Toc203405343"/>
      <w:r w:rsidRPr="00E47068">
        <w:rPr>
          <w:rFonts w:ascii="Corbel" w:hAnsi="Corbel"/>
          <w:b/>
          <w:sz w:val="20"/>
          <w:szCs w:val="20"/>
        </w:rPr>
        <w:lastRenderedPageBreak/>
        <w:t xml:space="preserve">Executive Summary </w:t>
      </w:r>
      <w:r w:rsidR="00F63F14" w:rsidRPr="00E47068">
        <w:rPr>
          <w:rFonts w:ascii="Corbel" w:hAnsi="Corbel"/>
          <w:b/>
          <w:sz w:val="20"/>
          <w:szCs w:val="20"/>
        </w:rPr>
        <w:t>(</w:t>
      </w:r>
      <w:r w:rsidR="009B3208" w:rsidRPr="00E47068">
        <w:rPr>
          <w:rFonts w:ascii="Corbel" w:hAnsi="Corbel"/>
          <w:b/>
          <w:sz w:val="20"/>
          <w:szCs w:val="20"/>
        </w:rPr>
        <w:t>Max 1 ½ page)</w:t>
      </w:r>
      <w:bookmarkEnd w:id="1"/>
    </w:p>
    <w:p w14:paraId="1D097AAA" w14:textId="77777777" w:rsidR="005C541C" w:rsidRPr="00E47068" w:rsidRDefault="00000000" w:rsidP="005C541C">
      <w:pPr>
        <w:pStyle w:val="ListParagraph"/>
        <w:ind w:left="360"/>
        <w:rPr>
          <w:rFonts w:ascii="Corbel" w:hAnsi="Corbel"/>
          <w:color w:val="auto"/>
        </w:rPr>
      </w:pPr>
      <w:r>
        <w:rPr>
          <w:rFonts w:ascii="Corbel" w:hAnsi="Corbel"/>
          <w:b/>
          <w:color w:val="auto"/>
          <w14:ligatures w14:val="none"/>
        </w:rPr>
        <w:pict w14:anchorId="7EDC1FB2">
          <v:rect id="_x0000_i1025" style="width:522pt;height:1.5pt" o:hralign="center" o:hrstd="t" o:hrnoshade="t" o:hr="t" fillcolor="#1b1d3d [2415]" stroked="f"/>
        </w:pict>
      </w:r>
    </w:p>
    <w:p w14:paraId="4B579AED" w14:textId="77777777" w:rsidR="00744D81" w:rsidRPr="00E47068" w:rsidRDefault="00744D81" w:rsidP="004050F7">
      <w:pPr>
        <w:spacing w:after="0" w:line="240" w:lineRule="auto"/>
        <w:jc w:val="both"/>
        <w:rPr>
          <w:rFonts w:ascii="Corbel" w:hAnsi="Corbel"/>
        </w:rPr>
      </w:pPr>
      <w:r w:rsidRPr="00E47068">
        <w:rPr>
          <w:rFonts w:ascii="Corbel" w:hAnsi="Corbel"/>
        </w:rPr>
        <w:t>Nigeria, Africa’s most populous nation and largest economy, holds significant potential to drive regional trade and prosperity under the African Continental Free Trade Area (AfCFTA). However, structural barriers—including weak production capacity, policy fragmentation, limited access to finance, and poor trade infrastructure—continue to hinder the participation of Micro, Small, and Medium Enterprises (MSMEs), particularly those led by women and youth, in domestic and regional markets. In 2022, Nigeria accounted for just 4.5% of intra-African trade, underscoring the urgency of targeted, systems-level support to unlock competitiveness and scale inclusive growth.</w:t>
      </w:r>
    </w:p>
    <w:p w14:paraId="7ADF503C" w14:textId="77777777" w:rsidR="00744D81" w:rsidRPr="00E47068" w:rsidRDefault="00744D81" w:rsidP="004050F7">
      <w:pPr>
        <w:spacing w:after="0" w:line="240" w:lineRule="auto"/>
        <w:jc w:val="both"/>
        <w:rPr>
          <w:rFonts w:ascii="Corbel" w:hAnsi="Corbel"/>
        </w:rPr>
      </w:pPr>
    </w:p>
    <w:p w14:paraId="51FBA1DC" w14:textId="3A32F454" w:rsidR="00744D81" w:rsidRPr="00E47068" w:rsidRDefault="00744D81" w:rsidP="004050F7">
      <w:pPr>
        <w:spacing w:after="0" w:line="240" w:lineRule="auto"/>
        <w:jc w:val="both"/>
        <w:rPr>
          <w:rFonts w:ascii="Corbel" w:hAnsi="Corbel"/>
        </w:rPr>
      </w:pPr>
      <w:r w:rsidRPr="00E47068">
        <w:rPr>
          <w:rFonts w:ascii="Corbel" w:hAnsi="Corbel"/>
        </w:rPr>
        <w:t>In response, UNDP Nigeria is implementing the “Enhancing Nigeria’s AfCFTA Export Readiness” project, a catalytic initiative designed to empower MSMEs, strengthen institutional capacities, and expand market access through strategic partnerships. Building on the momentum of the 202</w:t>
      </w:r>
      <w:r w:rsidR="004050F7" w:rsidRPr="00E47068">
        <w:rPr>
          <w:rFonts w:ascii="Corbel" w:hAnsi="Corbel"/>
        </w:rPr>
        <w:t>4</w:t>
      </w:r>
      <w:r w:rsidRPr="00E47068">
        <w:rPr>
          <w:rFonts w:ascii="Corbel" w:hAnsi="Corbel"/>
        </w:rPr>
        <w:t xml:space="preserve"> pilot, the 2025 scale-up phase focuses on delivering practical support across export readiness, market intelligence, innovation, and regional trade facilitation.</w:t>
      </w:r>
    </w:p>
    <w:p w14:paraId="73058390" w14:textId="77777777" w:rsidR="00744D81" w:rsidRPr="00E47068" w:rsidRDefault="00744D81" w:rsidP="004050F7">
      <w:pPr>
        <w:spacing w:after="0" w:line="240" w:lineRule="auto"/>
        <w:jc w:val="both"/>
        <w:rPr>
          <w:rFonts w:ascii="Corbel" w:hAnsi="Corbel"/>
        </w:rPr>
      </w:pPr>
    </w:p>
    <w:p w14:paraId="35F5813D" w14:textId="2DFFED98" w:rsidR="00744D81" w:rsidRPr="00E47068" w:rsidRDefault="00744D81" w:rsidP="004050F7">
      <w:pPr>
        <w:spacing w:after="0" w:line="240" w:lineRule="auto"/>
        <w:jc w:val="both"/>
        <w:rPr>
          <w:rFonts w:ascii="Corbel" w:hAnsi="Corbel"/>
        </w:rPr>
      </w:pPr>
      <w:r w:rsidRPr="00E47068">
        <w:rPr>
          <w:rFonts w:ascii="Corbel" w:hAnsi="Corbel"/>
        </w:rPr>
        <w:t>Through this integrated and adaptive approach, UNDP is not only bridging the gap between local production and global markets but also positioning MSMEs as critical agents of Nigeria’s economic diversification and AfCFTA-driven transformation.</w:t>
      </w:r>
    </w:p>
    <w:p w14:paraId="1F1FA07D" w14:textId="77777777" w:rsidR="00362120" w:rsidRPr="00E47068" w:rsidRDefault="00362120" w:rsidP="009B3208">
      <w:pPr>
        <w:spacing w:after="0" w:line="240" w:lineRule="auto"/>
        <w:rPr>
          <w:rFonts w:ascii="Corbel" w:hAnsi="Corbel"/>
          <w:lang w:val="en"/>
        </w:rPr>
      </w:pPr>
    </w:p>
    <w:p w14:paraId="6C2ACFB1" w14:textId="77777777" w:rsidR="00633138" w:rsidRPr="00633138" w:rsidRDefault="00633138" w:rsidP="00633138">
      <w:pPr>
        <w:spacing w:after="0" w:line="240" w:lineRule="auto"/>
        <w:rPr>
          <w:rFonts w:ascii="Corbel" w:hAnsi="Corbel"/>
          <w:b/>
          <w:bCs/>
          <w:color w:val="002060"/>
          <w:lang w:val="en"/>
          <w14:ligatures w14:val="none"/>
          <w14:cntxtAlts w14:val="0"/>
        </w:rPr>
      </w:pPr>
      <w:r w:rsidRPr="00633138">
        <w:rPr>
          <w:rFonts w:ascii="Corbel" w:hAnsi="Corbel"/>
          <w:b/>
          <w:bCs/>
          <w:color w:val="002060"/>
          <w:lang w:val="en"/>
          <w14:ligatures w14:val="none"/>
          <w14:cntxtAlts w14:val="0"/>
        </w:rPr>
        <w:t>Key Achievements</w:t>
      </w:r>
    </w:p>
    <w:p w14:paraId="416E9C35" w14:textId="77777777" w:rsidR="00633138" w:rsidRPr="00633138" w:rsidRDefault="00633138" w:rsidP="00633138">
      <w:pPr>
        <w:spacing w:after="0" w:line="240" w:lineRule="auto"/>
        <w:jc w:val="both"/>
        <w:rPr>
          <w:rFonts w:ascii="Corbel" w:hAnsi="Corbel"/>
          <w:lang w:val="en"/>
          <w14:ligatures w14:val="none"/>
          <w14:cntxtAlts w14:val="0"/>
        </w:rPr>
      </w:pPr>
      <w:r w:rsidRPr="00633138">
        <w:rPr>
          <w:rFonts w:ascii="Corbel" w:hAnsi="Corbel"/>
          <w:lang w:val="en"/>
          <w14:ligatures w14:val="none"/>
          <w14:cntxtAlts w14:val="0"/>
        </w:rPr>
        <w:t>Main achievements of the project so far include:</w:t>
      </w:r>
    </w:p>
    <w:p w14:paraId="4B6B6E1A" w14:textId="77777777" w:rsidR="00633138" w:rsidRPr="00633138" w:rsidRDefault="00633138" w:rsidP="00633138">
      <w:pPr>
        <w:spacing w:after="0"/>
        <w:jc w:val="both"/>
        <w:rPr>
          <w:rFonts w:ascii="Corbel" w:hAnsi="Corbel"/>
          <w:b/>
          <w14:ligatures w14:val="none"/>
          <w14:cntxtAlts w14:val="0"/>
        </w:rPr>
      </w:pPr>
    </w:p>
    <w:p w14:paraId="736BB4E8" w14:textId="0109AAA1" w:rsidR="00633138" w:rsidRPr="00D17650" w:rsidRDefault="00633138" w:rsidP="00D06042">
      <w:pPr>
        <w:pStyle w:val="ListParagraph"/>
        <w:numPr>
          <w:ilvl w:val="1"/>
          <w:numId w:val="17"/>
        </w:numPr>
        <w:spacing w:after="0"/>
        <w:ind w:left="360"/>
        <w:jc w:val="both"/>
        <w:rPr>
          <w:rFonts w:ascii="Corbel" w:hAnsi="Corbel"/>
          <w:b/>
          <w14:ligatures w14:val="none"/>
          <w14:cntxtAlts w14:val="0"/>
        </w:rPr>
      </w:pPr>
      <w:r w:rsidRPr="00D17650">
        <w:rPr>
          <w:rFonts w:ascii="Corbel" w:hAnsi="Corbel"/>
          <w:b/>
          <w14:ligatures w14:val="none"/>
          <w14:cntxtAlts w14:val="0"/>
        </w:rPr>
        <w:t>UN MSME Day</w:t>
      </w:r>
      <w:r w:rsidR="0008744E" w:rsidRPr="00D17650">
        <w:rPr>
          <w:rFonts w:ascii="Corbel" w:hAnsi="Corbel"/>
          <w:b/>
          <w14:ligatures w14:val="none"/>
          <w14:cntxtAlts w14:val="0"/>
        </w:rPr>
        <w:t xml:space="preserve"> 2025</w:t>
      </w:r>
      <w:r w:rsidRPr="00D17650">
        <w:rPr>
          <w:rFonts w:ascii="Corbel" w:hAnsi="Corbel"/>
          <w:b/>
          <w14:ligatures w14:val="none"/>
          <w14:cntxtAlts w14:val="0"/>
        </w:rPr>
        <w:t xml:space="preserve"> Celebrations </w:t>
      </w:r>
    </w:p>
    <w:p w14:paraId="060823D8" w14:textId="1D1574CE" w:rsidR="00633138" w:rsidRPr="00D17650" w:rsidRDefault="00633138" w:rsidP="00D06042">
      <w:pPr>
        <w:pStyle w:val="ListParagraph"/>
        <w:spacing w:after="0"/>
        <w:ind w:left="360"/>
        <w:jc w:val="both"/>
        <w:rPr>
          <w:rFonts w:ascii="Corbel" w:hAnsi="Corbel"/>
          <w14:ligatures w14:val="none"/>
          <w14:cntxtAlts w14:val="0"/>
        </w:rPr>
      </w:pPr>
      <w:r w:rsidRPr="00D17650">
        <w:rPr>
          <w:rFonts w:ascii="Corbel" w:hAnsi="Corbel"/>
          <w14:ligatures w14:val="none"/>
          <w14:cntxtAlts w14:val="0"/>
        </w:rPr>
        <w:t xml:space="preserve">UNDP Nigeria </w:t>
      </w:r>
      <w:r w:rsidR="001059EE" w:rsidRPr="00D17650">
        <w:rPr>
          <w:rFonts w:ascii="Corbel" w:hAnsi="Corbel"/>
          <w14:ligatures w14:val="none"/>
          <w14:cntxtAlts w14:val="0"/>
        </w:rPr>
        <w:t>led the UN</w:t>
      </w:r>
      <w:r w:rsidRPr="00D17650">
        <w:rPr>
          <w:rFonts w:ascii="Corbel" w:hAnsi="Corbel"/>
          <w14:ligatures w14:val="none"/>
          <w14:cntxtAlts w14:val="0"/>
        </w:rPr>
        <w:t>-level commemorations of UN MSME Day, spotlighting the contributions of MSMEs as engines of inclusive growth, innovation, and job creation. The event brought together policymakers, entrepreneurs, financial institutions, and development partners to showcase solutions, celebrate success stories, and raise awareness of MSMEs’ role in achieving Nigeria’s development goals under the AfCFTA. The 202</w:t>
      </w:r>
      <w:r w:rsidR="001059EE" w:rsidRPr="00D17650">
        <w:rPr>
          <w:rFonts w:ascii="Corbel" w:hAnsi="Corbel"/>
          <w14:ligatures w14:val="none"/>
          <w14:cntxtAlts w14:val="0"/>
        </w:rPr>
        <w:t xml:space="preserve">5 </w:t>
      </w:r>
      <w:r w:rsidRPr="00D17650">
        <w:rPr>
          <w:rFonts w:ascii="Corbel" w:hAnsi="Corbel"/>
          <w14:ligatures w14:val="none"/>
          <w14:cntxtAlts w14:val="0"/>
        </w:rPr>
        <w:t>celebration featured high-impact exhibitions</w:t>
      </w:r>
      <w:r w:rsidR="001059EE" w:rsidRPr="00D17650">
        <w:rPr>
          <w:rFonts w:ascii="Corbel" w:hAnsi="Corbel"/>
          <w14:ligatures w14:val="none"/>
          <w14:cntxtAlts w14:val="0"/>
        </w:rPr>
        <w:t xml:space="preserve"> </w:t>
      </w:r>
      <w:r w:rsidRPr="00D17650">
        <w:rPr>
          <w:rFonts w:ascii="Corbel" w:hAnsi="Corbel"/>
          <w14:ligatures w14:val="none"/>
          <w14:cntxtAlts w14:val="0"/>
        </w:rPr>
        <w:t xml:space="preserve">and </w:t>
      </w:r>
      <w:r w:rsidR="001059EE" w:rsidRPr="00D17650">
        <w:rPr>
          <w:rFonts w:ascii="Corbel" w:hAnsi="Corbel"/>
          <w14:ligatures w14:val="none"/>
          <w14:cntxtAlts w14:val="0"/>
        </w:rPr>
        <w:t>an experience sharing sess</w:t>
      </w:r>
      <w:r w:rsidR="00F6410C" w:rsidRPr="00D17650">
        <w:rPr>
          <w:rFonts w:ascii="Corbel" w:hAnsi="Corbel"/>
          <w14:ligatures w14:val="none"/>
          <w14:cntxtAlts w14:val="0"/>
        </w:rPr>
        <w:t>ion</w:t>
      </w:r>
      <w:r w:rsidRPr="00D17650">
        <w:rPr>
          <w:rFonts w:ascii="Corbel" w:hAnsi="Corbel"/>
          <w14:ligatures w14:val="none"/>
          <w14:cntxtAlts w14:val="0"/>
        </w:rPr>
        <w:t xml:space="preserve"> on trade readiness.</w:t>
      </w:r>
    </w:p>
    <w:p w14:paraId="0153B6D1" w14:textId="77777777" w:rsidR="00633138" w:rsidRPr="00633138" w:rsidRDefault="00633138" w:rsidP="00D06042">
      <w:pPr>
        <w:spacing w:after="0"/>
        <w:jc w:val="both"/>
        <w:rPr>
          <w:rFonts w:ascii="Corbel" w:hAnsi="Corbel"/>
          <w:b/>
          <w14:ligatures w14:val="none"/>
          <w14:cntxtAlts w14:val="0"/>
        </w:rPr>
      </w:pPr>
    </w:p>
    <w:p w14:paraId="03991CE3" w14:textId="624DBD06" w:rsidR="00633138" w:rsidRPr="00D17650" w:rsidRDefault="00633138" w:rsidP="00D06042">
      <w:pPr>
        <w:pStyle w:val="ListParagraph"/>
        <w:numPr>
          <w:ilvl w:val="1"/>
          <w:numId w:val="17"/>
        </w:numPr>
        <w:spacing w:after="0"/>
        <w:ind w:left="360"/>
        <w:jc w:val="both"/>
        <w:rPr>
          <w:rFonts w:ascii="Corbel" w:hAnsi="Corbel"/>
          <w:b/>
          <w14:ligatures w14:val="none"/>
          <w14:cntxtAlts w14:val="0"/>
        </w:rPr>
      </w:pPr>
      <w:r w:rsidRPr="00D17650">
        <w:rPr>
          <w:rFonts w:ascii="Corbel" w:hAnsi="Corbel"/>
          <w:b/>
          <w14:ligatures w14:val="none"/>
          <w14:cntxtAlts w14:val="0"/>
        </w:rPr>
        <w:t>African Union MSME Forum Participation</w:t>
      </w:r>
    </w:p>
    <w:p w14:paraId="23F5E358" w14:textId="07904CFE" w:rsidR="00633138" w:rsidRPr="00D17650" w:rsidRDefault="00633138" w:rsidP="00D06042">
      <w:pPr>
        <w:pStyle w:val="ListParagraph"/>
        <w:spacing w:after="0"/>
        <w:ind w:left="360"/>
        <w:jc w:val="both"/>
        <w:rPr>
          <w:rFonts w:ascii="Corbel" w:hAnsi="Corbel"/>
          <w14:ligatures w14:val="none"/>
          <w14:cntxtAlts w14:val="0"/>
        </w:rPr>
      </w:pPr>
      <w:r w:rsidRPr="00D17650">
        <w:rPr>
          <w:rFonts w:ascii="Corbel" w:hAnsi="Corbel"/>
          <w14:ligatures w14:val="none"/>
          <w14:cntxtAlts w14:val="0"/>
        </w:rPr>
        <w:t xml:space="preserve">As part of its regional engagement strategy, UNDP Nigeria facilitated the participation of Nigerian MSMEs and policymakers in the </w:t>
      </w:r>
      <w:r w:rsidR="00F6410C" w:rsidRPr="00D17650">
        <w:rPr>
          <w:rFonts w:ascii="Corbel" w:hAnsi="Corbel"/>
          <w14:ligatures w14:val="none"/>
          <w14:cntxtAlts w14:val="0"/>
        </w:rPr>
        <w:t xml:space="preserve">2025 </w:t>
      </w:r>
      <w:r w:rsidRPr="00D17650">
        <w:rPr>
          <w:rFonts w:ascii="Corbel" w:hAnsi="Corbel"/>
          <w14:ligatures w14:val="none"/>
          <w14:cntxtAlts w14:val="0"/>
        </w:rPr>
        <w:t>African Union MSME Forum</w:t>
      </w:r>
      <w:r w:rsidR="00F6410C" w:rsidRPr="00D17650">
        <w:rPr>
          <w:rFonts w:ascii="Corbel" w:hAnsi="Corbel"/>
          <w14:ligatures w14:val="none"/>
          <w14:cntxtAlts w14:val="0"/>
        </w:rPr>
        <w:t xml:space="preserve">; </w:t>
      </w:r>
      <w:r w:rsidRPr="00D17650">
        <w:rPr>
          <w:rFonts w:ascii="Corbel" w:hAnsi="Corbel"/>
          <w14:ligatures w14:val="none"/>
          <w14:cntxtAlts w14:val="0"/>
        </w:rPr>
        <w:t>providing a critical platform for peer learning, showcasing Nigerian products and innovations, and aligning with continental efforts to operationalize the AfCFTA. This also amplified Nigeria’s voice in shaping regional trade policies that reflect local realities and MSME interests.</w:t>
      </w:r>
    </w:p>
    <w:p w14:paraId="2B1F72C1" w14:textId="77777777" w:rsidR="00633138" w:rsidRPr="00633138" w:rsidRDefault="00633138" w:rsidP="00D06042">
      <w:pPr>
        <w:spacing w:after="0"/>
        <w:jc w:val="both"/>
        <w:rPr>
          <w:rFonts w:ascii="Corbel" w:hAnsi="Corbel"/>
          <w:b/>
          <w14:ligatures w14:val="none"/>
          <w14:cntxtAlts w14:val="0"/>
        </w:rPr>
      </w:pPr>
    </w:p>
    <w:p w14:paraId="7082311C" w14:textId="4B65B6DC" w:rsidR="00633138" w:rsidRPr="00D17650" w:rsidRDefault="00633138" w:rsidP="00D06042">
      <w:pPr>
        <w:pStyle w:val="ListParagraph"/>
        <w:numPr>
          <w:ilvl w:val="1"/>
          <w:numId w:val="17"/>
        </w:numPr>
        <w:spacing w:after="0"/>
        <w:ind w:left="360"/>
        <w:jc w:val="both"/>
        <w:rPr>
          <w:rFonts w:ascii="Corbel" w:hAnsi="Corbel"/>
          <w:b/>
          <w14:ligatures w14:val="none"/>
          <w14:cntxtAlts w14:val="0"/>
        </w:rPr>
      </w:pPr>
      <w:proofErr w:type="spellStart"/>
      <w:r w:rsidRPr="00D17650">
        <w:rPr>
          <w:rFonts w:ascii="Corbel" w:hAnsi="Corbel"/>
          <w:b/>
          <w14:ligatures w14:val="none"/>
          <w14:cntxtAlts w14:val="0"/>
        </w:rPr>
        <w:t>HerAfCFTA</w:t>
      </w:r>
      <w:proofErr w:type="spellEnd"/>
      <w:r w:rsidRPr="00D17650">
        <w:rPr>
          <w:rFonts w:ascii="Corbel" w:hAnsi="Corbel"/>
          <w:b/>
          <w14:ligatures w14:val="none"/>
          <w14:cntxtAlts w14:val="0"/>
        </w:rPr>
        <w:t xml:space="preserve"> MSME Showcase and Capacity Building</w:t>
      </w:r>
    </w:p>
    <w:p w14:paraId="4DA3034F" w14:textId="77777777" w:rsidR="00633138" w:rsidRPr="00D17650" w:rsidRDefault="00633138" w:rsidP="00D06042">
      <w:pPr>
        <w:pStyle w:val="ListParagraph"/>
        <w:spacing w:after="0"/>
        <w:ind w:left="360"/>
        <w:jc w:val="both"/>
        <w:rPr>
          <w:rFonts w:ascii="Corbel" w:hAnsi="Corbel"/>
          <w14:ligatures w14:val="none"/>
          <w14:cntxtAlts w14:val="0"/>
        </w:rPr>
      </w:pPr>
      <w:r w:rsidRPr="00D17650">
        <w:rPr>
          <w:rFonts w:ascii="Corbel" w:hAnsi="Corbel"/>
          <w14:ligatures w14:val="none"/>
          <w14:cntxtAlts w14:val="0"/>
        </w:rPr>
        <w:t xml:space="preserve">Through the </w:t>
      </w:r>
      <w:proofErr w:type="spellStart"/>
      <w:r w:rsidRPr="00D17650">
        <w:rPr>
          <w:rFonts w:ascii="Corbel" w:hAnsi="Corbel"/>
          <w:b/>
          <w14:ligatures w14:val="none"/>
          <w14:cntxtAlts w14:val="0"/>
        </w:rPr>
        <w:t>HerAfCFTA</w:t>
      </w:r>
      <w:proofErr w:type="spellEnd"/>
      <w:r w:rsidRPr="00D17650">
        <w:rPr>
          <w:rFonts w:ascii="Corbel" w:hAnsi="Corbel"/>
          <w14:ligatures w14:val="none"/>
          <w14:cntxtAlts w14:val="0"/>
        </w:rPr>
        <w:t xml:space="preserve"> initiative, UNDP has prioritized women-led MSMEs by supporting over </w:t>
      </w:r>
      <w:r w:rsidRPr="00D17650">
        <w:rPr>
          <w:rFonts w:ascii="Corbel" w:hAnsi="Corbel"/>
          <w:b/>
          <w14:ligatures w14:val="none"/>
          <w14:cntxtAlts w14:val="0"/>
        </w:rPr>
        <w:t>3,000 women entrepreneurs</w:t>
      </w:r>
      <w:r w:rsidRPr="00D17650">
        <w:rPr>
          <w:rFonts w:ascii="Corbel" w:hAnsi="Corbel"/>
          <w14:ligatures w14:val="none"/>
          <w14:cntxtAlts w14:val="0"/>
        </w:rPr>
        <w:t xml:space="preserve"> across Nigeria. These businesses received targeted training on packaging, branding, regulatory compliance, and digital commerce. A flagship showcase event amplified their visibility, linking them to buyers and investors and highlighting sectors such as garments, </w:t>
      </w:r>
      <w:proofErr w:type="spellStart"/>
      <w:r w:rsidRPr="00D17650">
        <w:rPr>
          <w:rFonts w:ascii="Corbel" w:hAnsi="Corbel"/>
          <w14:ligatures w14:val="none"/>
          <w14:cntxtAlts w14:val="0"/>
        </w:rPr>
        <w:t>agro</w:t>
      </w:r>
      <w:proofErr w:type="spellEnd"/>
      <w:r w:rsidRPr="00D17650">
        <w:rPr>
          <w:rFonts w:ascii="Corbel" w:hAnsi="Corbel"/>
          <w14:ligatures w14:val="none"/>
          <w14:cntxtAlts w14:val="0"/>
        </w:rPr>
        <w:t xml:space="preserve">-processing, and crafts. Additionally, many received solar-powered </w:t>
      </w:r>
      <w:proofErr w:type="spellStart"/>
      <w:r w:rsidRPr="00D17650">
        <w:rPr>
          <w:rFonts w:ascii="Corbel" w:hAnsi="Corbel"/>
          <w14:ligatures w14:val="none"/>
          <w14:cntxtAlts w14:val="0"/>
        </w:rPr>
        <w:t>agro</w:t>
      </w:r>
      <w:proofErr w:type="spellEnd"/>
      <w:r w:rsidRPr="00D17650">
        <w:rPr>
          <w:rFonts w:ascii="Corbel" w:hAnsi="Corbel"/>
          <w14:ligatures w14:val="none"/>
          <w14:cntxtAlts w14:val="0"/>
        </w:rPr>
        <w:t>-processing equipment, enabling productivity gains and climate-smart growth.</w:t>
      </w:r>
    </w:p>
    <w:p w14:paraId="01C2C0CC" w14:textId="77777777" w:rsidR="00633138" w:rsidRPr="00633138" w:rsidRDefault="00633138" w:rsidP="00D06042">
      <w:pPr>
        <w:spacing w:after="0"/>
        <w:jc w:val="both"/>
        <w:rPr>
          <w:rFonts w:ascii="Corbel" w:hAnsi="Corbel"/>
          <w:b/>
          <w14:ligatures w14:val="none"/>
          <w14:cntxtAlts w14:val="0"/>
        </w:rPr>
      </w:pPr>
    </w:p>
    <w:p w14:paraId="276B1672" w14:textId="6281E220" w:rsidR="00633138" w:rsidRPr="00D17650" w:rsidRDefault="00633138" w:rsidP="00D06042">
      <w:pPr>
        <w:pStyle w:val="ListParagraph"/>
        <w:numPr>
          <w:ilvl w:val="1"/>
          <w:numId w:val="17"/>
        </w:numPr>
        <w:spacing w:after="0"/>
        <w:ind w:left="360"/>
        <w:jc w:val="both"/>
        <w:rPr>
          <w:rFonts w:ascii="Corbel" w:hAnsi="Corbel"/>
          <w:b/>
          <w14:ligatures w14:val="none"/>
          <w14:cntxtAlts w14:val="0"/>
        </w:rPr>
      </w:pPr>
      <w:r w:rsidRPr="00D17650">
        <w:rPr>
          <w:rFonts w:ascii="Corbel" w:hAnsi="Corbel"/>
          <w:b/>
          <w14:ligatures w14:val="none"/>
          <w14:cntxtAlts w14:val="0"/>
        </w:rPr>
        <w:t>Intra-Africa Air Cargo Corridor with Uganda Airlines</w:t>
      </w:r>
    </w:p>
    <w:p w14:paraId="5248E011" w14:textId="77777777" w:rsidR="00633138" w:rsidRPr="00D17650" w:rsidRDefault="00633138" w:rsidP="00D06042">
      <w:pPr>
        <w:pStyle w:val="ListParagraph"/>
        <w:spacing w:after="0"/>
        <w:ind w:left="360"/>
        <w:jc w:val="both"/>
        <w:rPr>
          <w:rFonts w:ascii="Corbel" w:hAnsi="Corbel"/>
          <w14:ligatures w14:val="none"/>
          <w14:cntxtAlts w14:val="0"/>
        </w:rPr>
      </w:pPr>
      <w:r w:rsidRPr="00D17650">
        <w:rPr>
          <w:rFonts w:ascii="Corbel" w:hAnsi="Corbel"/>
          <w14:ligatures w14:val="none"/>
          <w14:cntxtAlts w14:val="0"/>
        </w:rPr>
        <w:t xml:space="preserve">UNDP Nigeria brokered and launched the country’s </w:t>
      </w:r>
      <w:r w:rsidRPr="00D17650">
        <w:rPr>
          <w:rFonts w:ascii="Corbel" w:hAnsi="Corbel"/>
          <w:b/>
          <w14:ligatures w14:val="none"/>
          <w14:cntxtAlts w14:val="0"/>
        </w:rPr>
        <w:t>first intra-African air cargo corridor</w:t>
      </w:r>
      <w:r w:rsidRPr="00D17650">
        <w:rPr>
          <w:rFonts w:ascii="Corbel" w:hAnsi="Corbel"/>
          <w14:ligatures w14:val="none"/>
          <w14:cntxtAlts w14:val="0"/>
        </w:rPr>
        <w:t xml:space="preserve"> in partnership with </w:t>
      </w:r>
      <w:r w:rsidRPr="00D17650">
        <w:rPr>
          <w:rFonts w:ascii="Corbel" w:hAnsi="Corbel"/>
          <w:b/>
          <w14:ligatures w14:val="none"/>
          <w14:cntxtAlts w14:val="0"/>
        </w:rPr>
        <w:t>Uganda Airlines</w:t>
      </w:r>
      <w:r w:rsidRPr="00D17650">
        <w:rPr>
          <w:rFonts w:ascii="Corbel" w:hAnsi="Corbel"/>
          <w14:ligatures w14:val="none"/>
          <w14:cntxtAlts w14:val="0"/>
        </w:rPr>
        <w:t xml:space="preserve">, significantly reducing freight costs for Nigerian exporters to East and Southern Africa. The corridor, which offers discounted rates of up to </w:t>
      </w:r>
      <w:r w:rsidRPr="00D17650">
        <w:rPr>
          <w:rFonts w:ascii="Corbel" w:hAnsi="Corbel"/>
          <w:b/>
          <w14:ligatures w14:val="none"/>
          <w14:cntxtAlts w14:val="0"/>
        </w:rPr>
        <w:t>50%</w:t>
      </w:r>
      <w:r w:rsidRPr="00D17650">
        <w:rPr>
          <w:rFonts w:ascii="Corbel" w:hAnsi="Corbel"/>
          <w14:ligatures w14:val="none"/>
          <w14:cntxtAlts w14:val="0"/>
        </w:rPr>
        <w:t xml:space="preserve">, was inaugurated with a symbolic airlift of Made-in-Nigeria goods, demonstrating the practical benefits of regional trade integration under the </w:t>
      </w:r>
      <w:r w:rsidRPr="00D17650">
        <w:rPr>
          <w:rFonts w:ascii="Corbel" w:hAnsi="Corbel"/>
          <w14:ligatures w14:val="none"/>
          <w14:cntxtAlts w14:val="0"/>
        </w:rPr>
        <w:lastRenderedPageBreak/>
        <w:t>AfCFTA. The service has since been extended to cover Uganda, Kenya, and South Africa, unlocking new opportunities for Nigerian MSMEs to trade across borders.</w:t>
      </w:r>
    </w:p>
    <w:p w14:paraId="004DF359" w14:textId="77777777" w:rsidR="00633138" w:rsidRPr="00633138" w:rsidRDefault="00633138" w:rsidP="00D06042">
      <w:pPr>
        <w:spacing w:after="0"/>
        <w:jc w:val="both"/>
        <w:rPr>
          <w:rFonts w:ascii="Corbel" w:hAnsi="Corbel"/>
          <w14:ligatures w14:val="none"/>
          <w14:cntxtAlts w14:val="0"/>
        </w:rPr>
      </w:pPr>
    </w:p>
    <w:p w14:paraId="497D3F93" w14:textId="6D965F82" w:rsidR="00633138" w:rsidRPr="00E47068" w:rsidRDefault="00633138" w:rsidP="00D06042">
      <w:pPr>
        <w:pStyle w:val="ListParagraph"/>
        <w:numPr>
          <w:ilvl w:val="1"/>
          <w:numId w:val="17"/>
        </w:numPr>
        <w:spacing w:after="0"/>
        <w:ind w:left="360"/>
        <w:rPr>
          <w:rFonts w:ascii="Corbel" w:hAnsi="Corbel"/>
          <w14:ligatures w14:val="none"/>
          <w14:cntxtAlts w14:val="0"/>
        </w:rPr>
      </w:pPr>
      <w:r w:rsidRPr="00E47068">
        <w:rPr>
          <w:rFonts w:ascii="Corbel" w:hAnsi="Corbel"/>
          <w:b/>
          <w:bCs/>
          <w14:ligatures w14:val="none"/>
          <w14:cntxtAlts w14:val="0"/>
        </w:rPr>
        <w:t>SMEDAN Growth Hub Design and Support</w:t>
      </w:r>
      <w:r w:rsidRPr="00E47068">
        <w:rPr>
          <w:rFonts w:ascii="Corbel" w:hAnsi="Corbel"/>
          <w14:ligatures w14:val="none"/>
          <w14:cntxtAlts w14:val="0"/>
        </w:rPr>
        <w:br/>
        <w:t xml:space="preserve">UNDP Nigeria partnered with the Small and Medium Enterprises Development Agency of Nigeria (SMEDAN) to co-design a state-of-the-art MSME Growth Hub model. This innovative model integrates digital tools, shared infrastructure, and tiered access to business support services tailored to the unique needs of micro, small, and medium-sized enterprises. The hub is designed to serve as a one-stop </w:t>
      </w:r>
      <w:proofErr w:type="spellStart"/>
      <w:r w:rsidRPr="00E47068">
        <w:rPr>
          <w:rFonts w:ascii="Corbel" w:hAnsi="Corbel"/>
          <w14:ligatures w14:val="none"/>
          <w14:cntxtAlts w14:val="0"/>
        </w:rPr>
        <w:t>centre</w:t>
      </w:r>
      <w:proofErr w:type="spellEnd"/>
      <w:r w:rsidRPr="00E47068">
        <w:rPr>
          <w:rFonts w:ascii="Corbel" w:hAnsi="Corbel"/>
          <w14:ligatures w14:val="none"/>
          <w14:cntxtAlts w14:val="0"/>
        </w:rPr>
        <w:t xml:space="preserve"> where entrepreneurs can access affordable production spaces, business diagnostics, technical assistance, and contract opportunities.</w:t>
      </w:r>
    </w:p>
    <w:p w14:paraId="64FCC49E" w14:textId="77777777" w:rsidR="00633138" w:rsidRPr="00633138" w:rsidRDefault="00633138" w:rsidP="00D06042">
      <w:pPr>
        <w:spacing w:after="0"/>
        <w:rPr>
          <w:rFonts w:ascii="Corbel" w:hAnsi="Corbel"/>
          <w14:ligatures w14:val="none"/>
          <w14:cntxtAlts w14:val="0"/>
        </w:rPr>
      </w:pPr>
    </w:p>
    <w:p w14:paraId="28060236" w14:textId="74E565FE" w:rsidR="00C612B5" w:rsidRPr="00E47068" w:rsidRDefault="00633138" w:rsidP="00D06042">
      <w:pPr>
        <w:pStyle w:val="ListParagraph"/>
        <w:numPr>
          <w:ilvl w:val="1"/>
          <w:numId w:val="17"/>
        </w:numPr>
        <w:spacing w:after="0"/>
        <w:ind w:left="360"/>
        <w:rPr>
          <w:rFonts w:ascii="Corbel" w:hAnsi="Corbel"/>
          <w14:ligatures w14:val="none"/>
          <w14:cntxtAlts w14:val="0"/>
        </w:rPr>
      </w:pPr>
      <w:r w:rsidRPr="00E47068">
        <w:rPr>
          <w:rFonts w:ascii="Corbel" w:hAnsi="Corbel"/>
          <w:b/>
          <w:bCs/>
          <w14:ligatures w14:val="none"/>
          <w14:cntxtAlts w14:val="0"/>
        </w:rPr>
        <w:t>Launch of the MSME Market Intelligence Tool</w:t>
      </w:r>
      <w:r w:rsidRPr="00E47068">
        <w:rPr>
          <w:rFonts w:ascii="Corbel" w:hAnsi="Corbel"/>
          <w14:ligatures w14:val="none"/>
          <w14:cntxtAlts w14:val="0"/>
        </w:rPr>
        <w:br/>
        <w:t xml:space="preserve">To bridge the information gap limiting MSME growth and export readiness, UNDP Nigeria supported the development and launch of a Market Intelligence Tool in partnership with the NEPC and key trade actors. The tool provides MSMEs, policymakers, and investors with real-time insights </w:t>
      </w:r>
      <w:proofErr w:type="gramStart"/>
      <w:r w:rsidRPr="00E47068">
        <w:rPr>
          <w:rFonts w:ascii="Corbel" w:hAnsi="Corbel"/>
          <w14:ligatures w14:val="none"/>
          <w14:cntxtAlts w14:val="0"/>
        </w:rPr>
        <w:t>on</w:t>
      </w:r>
      <w:proofErr w:type="gramEnd"/>
      <w:r w:rsidRPr="00E47068">
        <w:rPr>
          <w:rFonts w:ascii="Corbel" w:hAnsi="Corbel"/>
          <w14:ligatures w14:val="none"/>
          <w14:cntxtAlts w14:val="0"/>
        </w:rPr>
        <w:t xml:space="preserve"> export markets, trade regulations, demand trends, and pricing benchmarks across key sectors. It is designed to support evidence-based decision-making and reduce market entry barriers by democratizing access to critical trade data. The tool also helps MSMEs identify new regional and global markets, adapt to regulatory standards, and make informed choices about product development and pricing.</w:t>
      </w:r>
    </w:p>
    <w:p w14:paraId="73356763" w14:textId="77777777" w:rsidR="00F82D02" w:rsidRPr="00E47068" w:rsidRDefault="00F82D02" w:rsidP="00D06042">
      <w:pPr>
        <w:spacing w:after="0"/>
        <w:rPr>
          <w:rFonts w:ascii="Corbel" w:hAnsi="Corbel"/>
          <w14:ligatures w14:val="none"/>
          <w14:cntxtAlts w14:val="0"/>
        </w:rPr>
      </w:pPr>
    </w:p>
    <w:p w14:paraId="1A8FF783" w14:textId="7992BC33" w:rsidR="00640228" w:rsidRPr="00E47068" w:rsidRDefault="00C30C1A" w:rsidP="00640228">
      <w:pPr>
        <w:pStyle w:val="ListParagraph"/>
        <w:numPr>
          <w:ilvl w:val="1"/>
          <w:numId w:val="17"/>
        </w:numPr>
        <w:spacing w:after="0"/>
        <w:ind w:left="360"/>
        <w:rPr>
          <w:rFonts w:ascii="Corbel" w:hAnsi="Corbel"/>
          <w:b/>
          <w:bCs/>
          <w14:ligatures w14:val="none"/>
          <w14:cntxtAlts w14:val="0"/>
        </w:rPr>
      </w:pPr>
      <w:r w:rsidRPr="00E47068">
        <w:rPr>
          <w:rFonts w:ascii="Corbel" w:hAnsi="Corbel"/>
          <w:b/>
          <w:bCs/>
          <w14:ligatures w14:val="none"/>
          <w14:cntxtAlts w14:val="0"/>
        </w:rPr>
        <w:t>Access to Finance</w:t>
      </w:r>
    </w:p>
    <w:p w14:paraId="1A82FBD7" w14:textId="77777777" w:rsidR="004E455C" w:rsidRPr="00E47068" w:rsidRDefault="004E455C" w:rsidP="004E455C">
      <w:pPr>
        <w:spacing w:after="0"/>
        <w:ind w:left="360"/>
        <w:rPr>
          <w:rFonts w:ascii="Corbel" w:hAnsi="Corbel"/>
          <w14:ligatures w14:val="none"/>
          <w14:cntxtAlts w14:val="0"/>
        </w:rPr>
      </w:pPr>
      <w:r w:rsidRPr="00E47068">
        <w:rPr>
          <w:rFonts w:ascii="Corbel" w:hAnsi="Corbel"/>
          <w14:ligatures w14:val="none"/>
          <w14:cntxtAlts w14:val="0"/>
        </w:rPr>
        <w:t xml:space="preserve">Through the </w:t>
      </w:r>
      <w:proofErr w:type="spellStart"/>
      <w:r w:rsidRPr="00E47068">
        <w:rPr>
          <w:rFonts w:ascii="Corbel" w:hAnsi="Corbel"/>
          <w14:ligatures w14:val="none"/>
          <w14:cntxtAlts w14:val="0"/>
        </w:rPr>
        <w:t>HerAfCFTA</w:t>
      </w:r>
      <w:proofErr w:type="spellEnd"/>
      <w:r w:rsidRPr="00E47068">
        <w:rPr>
          <w:rFonts w:ascii="Corbel" w:hAnsi="Corbel"/>
          <w14:ligatures w14:val="none"/>
          <w14:cntxtAlts w14:val="0"/>
        </w:rPr>
        <w:t xml:space="preserve"> Programme, women- and youth-led enterprises in Nigeria are scaling their impact with a clear focus on value addition, innovation, and market expansion. These dynamic businesses, though </w:t>
      </w:r>
      <w:proofErr w:type="gramStart"/>
      <w:r w:rsidRPr="00E47068">
        <w:rPr>
          <w:rFonts w:ascii="Corbel" w:hAnsi="Corbel"/>
          <w14:ligatures w14:val="none"/>
          <w14:cntxtAlts w14:val="0"/>
        </w:rPr>
        <w:t>small in size</w:t>
      </w:r>
      <w:proofErr w:type="gramEnd"/>
      <w:r w:rsidRPr="00E47068">
        <w:rPr>
          <w:rFonts w:ascii="Corbel" w:hAnsi="Corbel"/>
          <w14:ligatures w14:val="none"/>
          <w14:cntxtAlts w14:val="0"/>
        </w:rPr>
        <w:t xml:space="preserve">, are playing a pivotal role in </w:t>
      </w:r>
      <w:proofErr w:type="spellStart"/>
      <w:r w:rsidRPr="00E47068">
        <w:rPr>
          <w:rFonts w:ascii="Corbel" w:hAnsi="Corbel"/>
          <w14:ligatures w14:val="none"/>
          <w14:cntxtAlts w14:val="0"/>
        </w:rPr>
        <w:t>agro</w:t>
      </w:r>
      <w:proofErr w:type="spellEnd"/>
      <w:r w:rsidRPr="00E47068">
        <w:rPr>
          <w:rFonts w:ascii="Corbel" w:hAnsi="Corbel"/>
          <w14:ligatures w14:val="none"/>
          <w14:cntxtAlts w14:val="0"/>
        </w:rPr>
        <w:t>-processing and contributing meaningfully to Nigeria’s broader food systems transformation.</w:t>
      </w:r>
    </w:p>
    <w:p w14:paraId="2E0437CE" w14:textId="77777777" w:rsidR="004E455C" w:rsidRPr="00E47068" w:rsidRDefault="004E455C" w:rsidP="004E455C">
      <w:pPr>
        <w:spacing w:after="0"/>
        <w:ind w:left="360"/>
        <w:rPr>
          <w:rFonts w:ascii="Corbel" w:hAnsi="Corbel"/>
          <w14:ligatures w14:val="none"/>
          <w14:cntxtAlts w14:val="0"/>
        </w:rPr>
      </w:pPr>
    </w:p>
    <w:p w14:paraId="72DDA55C" w14:textId="77777777" w:rsidR="004E455C" w:rsidRPr="00E47068" w:rsidRDefault="004E455C" w:rsidP="004E455C">
      <w:pPr>
        <w:spacing w:after="0"/>
        <w:ind w:left="360"/>
        <w:rPr>
          <w:rFonts w:ascii="Corbel" w:hAnsi="Corbel"/>
          <w14:ligatures w14:val="none"/>
          <w14:cntxtAlts w14:val="0"/>
        </w:rPr>
      </w:pPr>
      <w:r w:rsidRPr="00E47068">
        <w:rPr>
          <w:rFonts w:ascii="Corbel" w:hAnsi="Corbel"/>
          <w14:ligatures w14:val="none"/>
          <w14:cntxtAlts w14:val="0"/>
        </w:rPr>
        <w:t xml:space="preserve">For example, </w:t>
      </w:r>
      <w:proofErr w:type="spellStart"/>
      <w:r w:rsidRPr="00E47068">
        <w:rPr>
          <w:rFonts w:ascii="Corbel" w:hAnsi="Corbel"/>
          <w14:ligatures w14:val="none"/>
          <w14:cntxtAlts w14:val="0"/>
        </w:rPr>
        <w:t>Sulaitan</w:t>
      </w:r>
      <w:proofErr w:type="spellEnd"/>
      <w:r w:rsidRPr="00E47068">
        <w:rPr>
          <w:rFonts w:ascii="Corbel" w:hAnsi="Corbel"/>
          <w14:ligatures w14:val="none"/>
          <w14:cntxtAlts w14:val="0"/>
        </w:rPr>
        <w:t xml:space="preserve"> Limited has leveraged the </w:t>
      </w:r>
      <w:proofErr w:type="spellStart"/>
      <w:r w:rsidRPr="00E47068">
        <w:rPr>
          <w:rFonts w:ascii="Corbel" w:hAnsi="Corbel"/>
          <w14:ligatures w14:val="none"/>
          <w14:cntxtAlts w14:val="0"/>
        </w:rPr>
        <w:t>programme</w:t>
      </w:r>
      <w:proofErr w:type="spellEnd"/>
      <w:r w:rsidRPr="00E47068">
        <w:rPr>
          <w:rFonts w:ascii="Corbel" w:hAnsi="Corbel"/>
          <w14:ligatures w14:val="none"/>
          <w14:cntxtAlts w14:val="0"/>
        </w:rPr>
        <w:t xml:space="preserve"> to enhance its investor readiness, successfully </w:t>
      </w:r>
      <w:proofErr w:type="gramStart"/>
      <w:r w:rsidRPr="00E47068">
        <w:rPr>
          <w:rFonts w:ascii="Corbel" w:hAnsi="Corbel"/>
          <w14:ligatures w14:val="none"/>
          <w14:cntxtAlts w14:val="0"/>
        </w:rPr>
        <w:t>access</w:t>
      </w:r>
      <w:proofErr w:type="gramEnd"/>
      <w:r w:rsidRPr="00E47068">
        <w:rPr>
          <w:rFonts w:ascii="Corbel" w:hAnsi="Corbel"/>
          <w14:ligatures w14:val="none"/>
          <w14:cntxtAlts w14:val="0"/>
        </w:rPr>
        <w:t xml:space="preserve"> $25,000 in working capital, and build structured partnerships within regional value chains. With support from </w:t>
      </w:r>
      <w:proofErr w:type="spellStart"/>
      <w:r w:rsidRPr="00E47068">
        <w:rPr>
          <w:rFonts w:ascii="Corbel" w:hAnsi="Corbel"/>
          <w14:ligatures w14:val="none"/>
          <w14:cntxtAlts w14:val="0"/>
        </w:rPr>
        <w:t>HerAfCFTA</w:t>
      </w:r>
      <w:proofErr w:type="spellEnd"/>
      <w:r w:rsidRPr="00E47068">
        <w:rPr>
          <w:rFonts w:ascii="Corbel" w:hAnsi="Corbel"/>
          <w14:ligatures w14:val="none"/>
          <w14:cntxtAlts w14:val="0"/>
        </w:rPr>
        <w:t>, the company participated in investor-focused platforms like Dragons’ Den, developed compelling fact sheets, and improved its trade facilitation strategies—leading to increased traceability and export volumes.</w:t>
      </w:r>
    </w:p>
    <w:p w14:paraId="3C1DBE39" w14:textId="77777777" w:rsidR="004E455C" w:rsidRPr="00E47068" w:rsidRDefault="004E455C" w:rsidP="004E455C">
      <w:pPr>
        <w:spacing w:after="0"/>
        <w:ind w:left="360"/>
        <w:rPr>
          <w:rFonts w:ascii="Corbel" w:hAnsi="Corbel"/>
          <w14:ligatures w14:val="none"/>
          <w14:cntxtAlts w14:val="0"/>
        </w:rPr>
      </w:pPr>
    </w:p>
    <w:p w14:paraId="5C1757AA" w14:textId="77777777" w:rsidR="004E455C" w:rsidRPr="00E47068" w:rsidRDefault="004E455C" w:rsidP="004E455C">
      <w:pPr>
        <w:spacing w:after="0"/>
        <w:ind w:left="360"/>
        <w:rPr>
          <w:rFonts w:ascii="Corbel" w:hAnsi="Corbel"/>
          <w14:ligatures w14:val="none"/>
          <w14:cntxtAlts w14:val="0"/>
        </w:rPr>
      </w:pPr>
      <w:r w:rsidRPr="00E47068">
        <w:rPr>
          <w:rFonts w:ascii="Corbel" w:hAnsi="Corbel"/>
          <w14:ligatures w14:val="none"/>
          <w14:cntxtAlts w14:val="0"/>
        </w:rPr>
        <w:t xml:space="preserve">Similarly, </w:t>
      </w:r>
      <w:proofErr w:type="spellStart"/>
      <w:r w:rsidRPr="00E47068">
        <w:rPr>
          <w:rFonts w:ascii="Corbel" w:hAnsi="Corbel"/>
          <w14:ligatures w14:val="none"/>
          <w14:cntxtAlts w14:val="0"/>
        </w:rPr>
        <w:t>Hottadoz</w:t>
      </w:r>
      <w:proofErr w:type="spellEnd"/>
      <w:r w:rsidRPr="00E47068">
        <w:rPr>
          <w:rFonts w:ascii="Corbel" w:hAnsi="Corbel"/>
          <w14:ligatures w14:val="none"/>
          <w14:cntxtAlts w14:val="0"/>
        </w:rPr>
        <w:t xml:space="preserve"> </w:t>
      </w:r>
      <w:proofErr w:type="spellStart"/>
      <w:r w:rsidRPr="00E47068">
        <w:rPr>
          <w:rFonts w:ascii="Corbel" w:hAnsi="Corbel"/>
          <w14:ligatures w14:val="none"/>
          <w14:cntxtAlts w14:val="0"/>
        </w:rPr>
        <w:t>Agro</w:t>
      </w:r>
      <w:proofErr w:type="spellEnd"/>
      <w:r w:rsidRPr="00E47068">
        <w:rPr>
          <w:rFonts w:ascii="Corbel" w:hAnsi="Corbel"/>
          <w14:ligatures w14:val="none"/>
          <w14:cntxtAlts w14:val="0"/>
        </w:rPr>
        <w:t xml:space="preserve">-processing has significantly strengthened its operations and market reach. The business secured a steady monthly supply agreement with a small-scale palm oil off-taker serving restaurants, while also forming a strategic partnership with a large-scale buyer of palm kernel shells requiring 1,000 metric tons monthly. This not only diversified its revenue streams but also optimized </w:t>
      </w:r>
      <w:proofErr w:type="gramStart"/>
      <w:r w:rsidRPr="00E47068">
        <w:rPr>
          <w:rFonts w:ascii="Corbel" w:hAnsi="Corbel"/>
          <w14:ligatures w14:val="none"/>
          <w14:cntxtAlts w14:val="0"/>
        </w:rPr>
        <w:t>by-product</w:t>
      </w:r>
      <w:proofErr w:type="gramEnd"/>
      <w:r w:rsidRPr="00E47068">
        <w:rPr>
          <w:rFonts w:ascii="Corbel" w:hAnsi="Corbel"/>
          <w14:ligatures w14:val="none"/>
          <w14:cntxtAlts w14:val="0"/>
        </w:rPr>
        <w:t xml:space="preserve"> utilization, reinforcing its position in the </w:t>
      </w:r>
      <w:proofErr w:type="spellStart"/>
      <w:r w:rsidRPr="00E47068">
        <w:rPr>
          <w:rFonts w:ascii="Corbel" w:hAnsi="Corbel"/>
          <w14:ligatures w14:val="none"/>
          <w14:cntxtAlts w14:val="0"/>
        </w:rPr>
        <w:t>agro</w:t>
      </w:r>
      <w:proofErr w:type="spellEnd"/>
      <w:r w:rsidRPr="00E47068">
        <w:rPr>
          <w:rFonts w:ascii="Corbel" w:hAnsi="Corbel"/>
          <w14:ligatures w14:val="none"/>
          <w14:cntxtAlts w14:val="0"/>
        </w:rPr>
        <w:t>-processing ecosystem.</w:t>
      </w:r>
    </w:p>
    <w:p w14:paraId="3F5A8837" w14:textId="0301CE12" w:rsidR="00F82D02" w:rsidRPr="00D17650" w:rsidRDefault="00F82D02" w:rsidP="00633138">
      <w:pPr>
        <w:spacing w:after="0"/>
        <w:rPr>
          <w:rFonts w:ascii="Corbel" w:hAnsi="Corbel"/>
          <w14:ligatures w14:val="none"/>
          <w14:cntxtAlts w14:val="0"/>
        </w:rPr>
      </w:pPr>
    </w:p>
    <w:p w14:paraId="23C68356" w14:textId="77777777" w:rsidR="00FD5DD9" w:rsidRPr="00E47068" w:rsidRDefault="00FD5DD9" w:rsidP="00976F06">
      <w:pPr>
        <w:jc w:val="both"/>
        <w:rPr>
          <w:rFonts w:ascii="Corbel" w:hAnsi="Corbel"/>
          <w:b/>
          <w:bCs/>
          <w:color w:val="002060"/>
        </w:rPr>
      </w:pPr>
    </w:p>
    <w:p w14:paraId="3CA884B6" w14:textId="411D800E" w:rsidR="00160FE6" w:rsidRPr="00E47068" w:rsidRDefault="00160FE6" w:rsidP="00976F06">
      <w:pPr>
        <w:jc w:val="both"/>
        <w:rPr>
          <w:rFonts w:ascii="Corbel" w:hAnsi="Corbel"/>
          <w:b/>
          <w:bCs/>
          <w:color w:val="002060"/>
        </w:rPr>
      </w:pPr>
      <w:r w:rsidRPr="00E47068">
        <w:rPr>
          <w:rFonts w:ascii="Corbel" w:hAnsi="Corbel"/>
          <w:b/>
          <w:bCs/>
          <w:color w:val="002060"/>
        </w:rPr>
        <w:t>Key Challenges</w:t>
      </w:r>
    </w:p>
    <w:p w14:paraId="1D82FE45" w14:textId="682301FA" w:rsidR="00160FE6" w:rsidRPr="00E47068" w:rsidRDefault="00160FE6" w:rsidP="00976F06">
      <w:pPr>
        <w:jc w:val="both"/>
        <w:rPr>
          <w:rFonts w:ascii="Corbel" w:hAnsi="Corbel"/>
          <w:color w:val="auto"/>
        </w:rPr>
      </w:pPr>
      <w:r w:rsidRPr="00E47068">
        <w:rPr>
          <w:rFonts w:ascii="Corbel" w:hAnsi="Corbel"/>
          <w:color w:val="auto"/>
        </w:rPr>
        <w:t>The project's implementation in Q2 was affected by certain factors and efforts were made to address the challenges. These include:</w:t>
      </w:r>
    </w:p>
    <w:p w14:paraId="61117D95" w14:textId="03148C37" w:rsidR="00FE1D27" w:rsidRPr="00E47068" w:rsidRDefault="00FE1D27" w:rsidP="00FE1D27">
      <w:pPr>
        <w:pStyle w:val="ListParagraph"/>
        <w:numPr>
          <w:ilvl w:val="0"/>
          <w:numId w:val="23"/>
        </w:numPr>
        <w:jc w:val="both"/>
        <w:rPr>
          <w:rFonts w:ascii="Corbel" w:hAnsi="Corbel"/>
          <w:color w:val="auto"/>
        </w:rPr>
      </w:pPr>
      <w:r w:rsidRPr="00E47068">
        <w:rPr>
          <w:rFonts w:ascii="Corbel" w:hAnsi="Corbel"/>
          <w:b/>
          <w:color w:val="auto"/>
        </w:rPr>
        <w:t>Delayed Access to Funds</w:t>
      </w:r>
      <w:r w:rsidRPr="00E47068">
        <w:rPr>
          <w:rFonts w:ascii="Corbel" w:hAnsi="Corbel"/>
          <w:color w:val="auto"/>
        </w:rPr>
        <w:t>: Programme funds only became available in Q2 2025, causing a late start and slowing initial rollout of planned activities.</w:t>
      </w:r>
    </w:p>
    <w:p w14:paraId="770BB0E4" w14:textId="2BB7922B" w:rsidR="00FE1D27" w:rsidRPr="00E47068" w:rsidRDefault="00FE1D27" w:rsidP="00FE1D27">
      <w:pPr>
        <w:pStyle w:val="ListParagraph"/>
        <w:numPr>
          <w:ilvl w:val="0"/>
          <w:numId w:val="23"/>
        </w:numPr>
        <w:jc w:val="both"/>
        <w:rPr>
          <w:rFonts w:ascii="Corbel" w:hAnsi="Corbel"/>
          <w:color w:val="auto"/>
        </w:rPr>
      </w:pPr>
      <w:r w:rsidRPr="00E47068">
        <w:rPr>
          <w:rFonts w:ascii="Corbel" w:hAnsi="Corbel"/>
          <w:b/>
          <w:color w:val="auto"/>
        </w:rPr>
        <w:t>Limited MSME Financial Readiness</w:t>
      </w:r>
      <w:r w:rsidRPr="00E47068">
        <w:rPr>
          <w:rFonts w:ascii="Corbel" w:hAnsi="Corbel"/>
          <w:color w:val="auto"/>
        </w:rPr>
        <w:t xml:space="preserve">: Many MSMEs lacked </w:t>
      </w:r>
      <w:proofErr w:type="gramStart"/>
      <w:r w:rsidRPr="00E47068">
        <w:rPr>
          <w:rFonts w:ascii="Corbel" w:hAnsi="Corbel"/>
          <w:color w:val="auto"/>
        </w:rPr>
        <w:t>the technical</w:t>
      </w:r>
      <w:proofErr w:type="gramEnd"/>
      <w:r w:rsidRPr="00E47068">
        <w:rPr>
          <w:rFonts w:ascii="Corbel" w:hAnsi="Corbel"/>
          <w:color w:val="auto"/>
        </w:rPr>
        <w:t xml:space="preserve"> capacity and documentation to access existing finance opportunities, delaying uptake.</w:t>
      </w:r>
    </w:p>
    <w:p w14:paraId="168E0D06" w14:textId="3A1F1295" w:rsidR="00FE1D27" w:rsidRPr="00E47068" w:rsidRDefault="00FE1D27" w:rsidP="00FE1D27">
      <w:pPr>
        <w:pStyle w:val="ListParagraph"/>
        <w:numPr>
          <w:ilvl w:val="0"/>
          <w:numId w:val="23"/>
        </w:numPr>
        <w:jc w:val="both"/>
        <w:rPr>
          <w:rFonts w:ascii="Corbel" w:hAnsi="Corbel"/>
          <w:color w:val="auto"/>
        </w:rPr>
      </w:pPr>
      <w:r w:rsidRPr="00E47068">
        <w:rPr>
          <w:rFonts w:ascii="Corbel" w:hAnsi="Corbel"/>
          <w:b/>
          <w:color w:val="auto"/>
        </w:rPr>
        <w:lastRenderedPageBreak/>
        <w:t>Pricing Misalignment Across Markets</w:t>
      </w:r>
      <w:r w:rsidRPr="00E47068">
        <w:rPr>
          <w:rFonts w:ascii="Corbel" w:hAnsi="Corbel"/>
          <w:color w:val="auto"/>
        </w:rPr>
        <w:t xml:space="preserve">: Significant price disparities between Nigerian MSMEs and regional </w:t>
      </w:r>
      <w:proofErr w:type="spellStart"/>
      <w:r w:rsidRPr="00E47068">
        <w:rPr>
          <w:rFonts w:ascii="Corbel" w:hAnsi="Corbel"/>
          <w:color w:val="auto"/>
        </w:rPr>
        <w:t>offtakers</w:t>
      </w:r>
      <w:proofErr w:type="spellEnd"/>
      <w:r w:rsidRPr="00E47068">
        <w:rPr>
          <w:rFonts w:ascii="Corbel" w:hAnsi="Corbel"/>
          <w:color w:val="auto"/>
        </w:rPr>
        <w:t xml:space="preserve"> stalled several trade negotiations, despite strong demand for Nigerian goods.</w:t>
      </w:r>
    </w:p>
    <w:p w14:paraId="16DBC229" w14:textId="0E526580" w:rsidR="00573FDA" w:rsidRPr="00E47068" w:rsidRDefault="00573FDA" w:rsidP="00A84A42">
      <w:pPr>
        <w:ind w:left="360"/>
        <w:jc w:val="both"/>
        <w:rPr>
          <w:rFonts w:ascii="Corbel" w:hAnsi="Corbel"/>
          <w:color w:val="auto"/>
        </w:rPr>
      </w:pPr>
    </w:p>
    <w:p w14:paraId="3AF1A59B" w14:textId="77777777" w:rsidR="00A84A42" w:rsidRPr="00E47068" w:rsidRDefault="00A84A42" w:rsidP="00A84A42">
      <w:pPr>
        <w:ind w:left="360"/>
        <w:jc w:val="both"/>
        <w:rPr>
          <w:rFonts w:ascii="Corbel" w:hAnsi="Corbel"/>
          <w:b/>
          <w:bCs/>
          <w:color w:val="002060"/>
        </w:rPr>
      </w:pPr>
    </w:p>
    <w:p w14:paraId="19A31E56" w14:textId="0A812100" w:rsidR="00160FE6" w:rsidRPr="00E47068" w:rsidRDefault="00160FE6" w:rsidP="00976F06">
      <w:pPr>
        <w:jc w:val="both"/>
        <w:rPr>
          <w:rFonts w:ascii="Corbel" w:hAnsi="Corbel"/>
          <w:b/>
          <w:bCs/>
          <w:color w:val="002060"/>
        </w:rPr>
      </w:pPr>
      <w:r w:rsidRPr="00E47068">
        <w:rPr>
          <w:rFonts w:ascii="Corbel" w:hAnsi="Corbel"/>
          <w:b/>
          <w:bCs/>
          <w:color w:val="002060"/>
        </w:rPr>
        <w:t xml:space="preserve">Lessons Learned </w:t>
      </w:r>
    </w:p>
    <w:p w14:paraId="21CF9A18" w14:textId="77777777" w:rsidR="00160FE6" w:rsidRPr="00E47068" w:rsidRDefault="00160FE6" w:rsidP="00976F06">
      <w:pPr>
        <w:jc w:val="both"/>
        <w:rPr>
          <w:rFonts w:ascii="Corbel" w:hAnsi="Corbel"/>
          <w:color w:val="auto"/>
        </w:rPr>
      </w:pPr>
      <w:r w:rsidRPr="00E47068">
        <w:rPr>
          <w:rFonts w:ascii="Corbel" w:hAnsi="Corbel"/>
          <w:color w:val="auto"/>
        </w:rPr>
        <w:t>The following initial lessons have been identified:</w:t>
      </w:r>
    </w:p>
    <w:p w14:paraId="29BC0676" w14:textId="77777777" w:rsidR="00EF4C1B" w:rsidRPr="00EF4C1B" w:rsidRDefault="00EF4C1B" w:rsidP="00EF4C1B">
      <w:pPr>
        <w:numPr>
          <w:ilvl w:val="0"/>
          <w:numId w:val="24"/>
        </w:numPr>
        <w:jc w:val="both"/>
        <w:rPr>
          <w:rFonts w:ascii="Corbel" w:hAnsi="Corbel"/>
          <w:color w:val="auto"/>
        </w:rPr>
      </w:pPr>
      <w:r w:rsidRPr="00EF4C1B">
        <w:rPr>
          <w:rFonts w:ascii="Corbel" w:hAnsi="Corbel"/>
          <w:b/>
          <w:color w:val="auto"/>
        </w:rPr>
        <w:t>Tailored Capacity Building Enhances Trade Readiness</w:t>
      </w:r>
      <w:r w:rsidRPr="00EF4C1B">
        <w:rPr>
          <w:rFonts w:ascii="Corbel" w:hAnsi="Corbel"/>
          <w:color w:val="auto"/>
        </w:rPr>
        <w:t xml:space="preserve">: </w:t>
      </w:r>
      <w:proofErr w:type="spellStart"/>
      <w:r w:rsidRPr="00EF4C1B">
        <w:rPr>
          <w:rFonts w:ascii="Corbel" w:hAnsi="Corbel"/>
          <w:color w:val="auto"/>
        </w:rPr>
        <w:t>Customised</w:t>
      </w:r>
      <w:proofErr w:type="spellEnd"/>
      <w:r w:rsidRPr="00EF4C1B">
        <w:rPr>
          <w:rFonts w:ascii="Corbel" w:hAnsi="Corbel"/>
          <w:color w:val="auto"/>
        </w:rPr>
        <w:t xml:space="preserve"> training on AfCFTA protocols and export procedures has proven essential in boosting MSMEs’ ability to engage in regional trade.</w:t>
      </w:r>
    </w:p>
    <w:p w14:paraId="2D50B8BB" w14:textId="77777777" w:rsidR="00EF4C1B" w:rsidRPr="00EF4C1B" w:rsidRDefault="00EF4C1B" w:rsidP="00EF4C1B">
      <w:pPr>
        <w:numPr>
          <w:ilvl w:val="0"/>
          <w:numId w:val="24"/>
        </w:numPr>
        <w:jc w:val="both"/>
        <w:rPr>
          <w:rFonts w:ascii="Corbel" w:hAnsi="Corbel"/>
          <w:color w:val="auto"/>
        </w:rPr>
      </w:pPr>
      <w:r w:rsidRPr="00EF4C1B">
        <w:rPr>
          <w:rFonts w:ascii="Corbel" w:hAnsi="Corbel"/>
          <w:b/>
          <w:color w:val="auto"/>
        </w:rPr>
        <w:t>Adaptive Implementation Drives Results</w:t>
      </w:r>
      <w:r w:rsidRPr="00EF4C1B">
        <w:rPr>
          <w:rFonts w:ascii="Corbel" w:hAnsi="Corbel"/>
          <w:color w:val="auto"/>
        </w:rPr>
        <w:t xml:space="preserve">: Flexibility in responding to regulatory and logistical hurdles has been vital to sustaining progress and delivering on </w:t>
      </w:r>
      <w:proofErr w:type="spellStart"/>
      <w:r w:rsidRPr="00EF4C1B">
        <w:rPr>
          <w:rFonts w:ascii="Corbel" w:hAnsi="Corbel"/>
          <w:color w:val="auto"/>
        </w:rPr>
        <w:t>programme</w:t>
      </w:r>
      <w:proofErr w:type="spellEnd"/>
      <w:r w:rsidRPr="00EF4C1B">
        <w:rPr>
          <w:rFonts w:ascii="Corbel" w:hAnsi="Corbel"/>
          <w:color w:val="auto"/>
        </w:rPr>
        <w:t xml:space="preserve"> outcomes.</w:t>
      </w:r>
    </w:p>
    <w:p w14:paraId="0F30F191" w14:textId="77777777" w:rsidR="00160FE6" w:rsidRPr="00E47068" w:rsidRDefault="00160FE6" w:rsidP="00976F06">
      <w:pPr>
        <w:jc w:val="both"/>
        <w:rPr>
          <w:rFonts w:ascii="Corbel" w:hAnsi="Corbel"/>
          <w:b/>
          <w:color w:val="auto"/>
        </w:rPr>
      </w:pPr>
    </w:p>
    <w:p w14:paraId="63AFFEAC" w14:textId="77777777" w:rsidR="00160FE6" w:rsidRPr="00E47068" w:rsidRDefault="00160FE6" w:rsidP="00976F06">
      <w:pPr>
        <w:jc w:val="both"/>
        <w:rPr>
          <w:rFonts w:ascii="Corbel" w:hAnsi="Corbel"/>
          <w:b/>
          <w:bCs/>
          <w:color w:val="auto"/>
        </w:rPr>
      </w:pPr>
    </w:p>
    <w:p w14:paraId="536A377A" w14:textId="77777777" w:rsidR="00E1113C" w:rsidRPr="00E47068" w:rsidRDefault="00E1113C" w:rsidP="00976F06">
      <w:pPr>
        <w:jc w:val="both"/>
        <w:rPr>
          <w:rFonts w:ascii="Corbel" w:hAnsi="Corbel"/>
        </w:rPr>
      </w:pPr>
    </w:p>
    <w:p w14:paraId="2689B74E" w14:textId="77777777" w:rsidR="00976F06" w:rsidRPr="00E47068" w:rsidRDefault="00976F06">
      <w:pPr>
        <w:spacing w:after="160" w:line="259" w:lineRule="auto"/>
        <w:rPr>
          <w:rFonts w:ascii="Corbel" w:eastAsiaTheme="majorEastAsia" w:hAnsi="Corbel" w:cstheme="majorBidi"/>
          <w:b/>
          <w:color w:val="374C80" w:themeColor="accent1" w:themeShade="BF"/>
        </w:rPr>
      </w:pPr>
      <w:r w:rsidRPr="00E47068">
        <w:rPr>
          <w:rFonts w:ascii="Corbel" w:hAnsi="Corbel"/>
          <w:b/>
        </w:rPr>
        <w:br w:type="page"/>
      </w:r>
    </w:p>
    <w:p w14:paraId="2CDF1DFC" w14:textId="2FF008AE" w:rsidR="00E1113C" w:rsidRPr="00E47068" w:rsidRDefault="00E1113C" w:rsidP="00EB6D65">
      <w:pPr>
        <w:pStyle w:val="Heading1"/>
        <w:numPr>
          <w:ilvl w:val="0"/>
          <w:numId w:val="3"/>
        </w:numPr>
        <w:rPr>
          <w:rFonts w:ascii="Corbel" w:hAnsi="Corbel"/>
          <w:b/>
          <w:sz w:val="20"/>
          <w:szCs w:val="20"/>
        </w:rPr>
      </w:pPr>
      <w:bookmarkStart w:id="2" w:name="_Toc203405344"/>
      <w:r w:rsidRPr="00E47068">
        <w:rPr>
          <w:rFonts w:ascii="Corbel" w:hAnsi="Corbel"/>
          <w:b/>
          <w:sz w:val="20"/>
          <w:szCs w:val="20"/>
        </w:rPr>
        <w:lastRenderedPageBreak/>
        <w:t>Situation Background (Max 1 page)</w:t>
      </w:r>
      <w:bookmarkEnd w:id="2"/>
    </w:p>
    <w:p w14:paraId="0FBD4539" w14:textId="6CBFBD1F" w:rsidR="00417E16" w:rsidRPr="00E47068" w:rsidRDefault="00000000" w:rsidP="00D2575B">
      <w:pPr>
        <w:jc w:val="both"/>
        <w:rPr>
          <w:rFonts w:ascii="Corbel" w:hAnsi="Corbel"/>
        </w:rPr>
      </w:pPr>
      <w:r>
        <w:rPr>
          <w:rFonts w:ascii="Corbel" w:hAnsi="Corbel"/>
          <w:b/>
          <w:color w:val="auto"/>
          <w14:ligatures w14:val="none"/>
        </w:rPr>
        <w:pict w14:anchorId="5DB8E30D">
          <v:rect id="_x0000_i1026" style="width:522pt;height:1.5pt" o:hralign="center" o:hrstd="t" o:hrnoshade="t" o:hr="t" fillcolor="#1b1d3d [2415]" stroked="f"/>
        </w:pict>
      </w:r>
    </w:p>
    <w:p w14:paraId="76304A0D" w14:textId="77777777" w:rsidR="00BD7878" w:rsidRPr="00E47068" w:rsidRDefault="00BD7878" w:rsidP="00BD7878">
      <w:pPr>
        <w:spacing w:after="0" w:line="240" w:lineRule="auto"/>
        <w:jc w:val="both"/>
        <w:rPr>
          <w:rFonts w:ascii="Corbel" w:hAnsi="Corbel"/>
        </w:rPr>
      </w:pPr>
      <w:r w:rsidRPr="00E47068">
        <w:rPr>
          <w:rFonts w:ascii="Corbel" w:hAnsi="Corbel"/>
        </w:rPr>
        <w:t>Nigeria, with over 200 million people and the largest economy in Africa, holds significant potential to drive regional trade and prosperity across the continent. Despite its economic size, the country continues to underperform in intra-African trade, accounting for only 4.5% of total African trade in 2022. Structural challenges—including weak production capacity, policy fragmentation, limited trade infrastructure, and low adoption of digital tools—have continued to constrain Nigeria’s ability to harness the benefits of regional integration. These limitations are most acutely felt by micro, small, and medium-sized enterprises (MSMEs), particularly those led by women and youth, who face systemic barriers to scale, compete, and trade across borders.</w:t>
      </w:r>
    </w:p>
    <w:p w14:paraId="3595CF28" w14:textId="77777777" w:rsidR="00BD7878" w:rsidRPr="00E47068" w:rsidRDefault="00BD7878" w:rsidP="00BD7878">
      <w:pPr>
        <w:spacing w:after="0" w:line="240" w:lineRule="auto"/>
        <w:jc w:val="both"/>
        <w:rPr>
          <w:rFonts w:ascii="Corbel" w:hAnsi="Corbel"/>
        </w:rPr>
      </w:pPr>
    </w:p>
    <w:p w14:paraId="4F3903E0" w14:textId="77777777" w:rsidR="00BD7878" w:rsidRPr="00E47068" w:rsidRDefault="00BD7878" w:rsidP="00BD7878">
      <w:pPr>
        <w:spacing w:after="0" w:line="240" w:lineRule="auto"/>
        <w:jc w:val="both"/>
        <w:rPr>
          <w:rFonts w:ascii="Corbel" w:hAnsi="Corbel"/>
        </w:rPr>
      </w:pPr>
      <w:r w:rsidRPr="00E47068">
        <w:rPr>
          <w:rFonts w:ascii="Corbel" w:hAnsi="Corbel"/>
        </w:rPr>
        <w:t xml:space="preserve">The African Continental Free Trade Area (AfCFTA) offers a transformative opportunity for Nigeria to reposition its MSME ecosystem as a driver of inclusive growth. With the potential to eliminate 90% of intra-regional tariffs and create a unified African market, the AfCFTA could unlock competitiveness in high-potential sectors such as fashion, </w:t>
      </w:r>
      <w:proofErr w:type="spellStart"/>
      <w:r w:rsidRPr="00E47068">
        <w:rPr>
          <w:rFonts w:ascii="Corbel" w:hAnsi="Corbel"/>
        </w:rPr>
        <w:t>agro</w:t>
      </w:r>
      <w:proofErr w:type="spellEnd"/>
      <w:r w:rsidRPr="00E47068">
        <w:rPr>
          <w:rFonts w:ascii="Corbel" w:hAnsi="Corbel"/>
        </w:rPr>
        <w:t>-processing, digital services, tourism, and light manufacturing. Nigeria’s MSMEs, which contribute over 50% of GDP and employ over 80% of the workforce, are uniquely positioned to benefit from this trade liberalization—if equipped with the right capacities, networks, and enabling infrastructure.</w:t>
      </w:r>
    </w:p>
    <w:p w14:paraId="59569A1D" w14:textId="77777777" w:rsidR="00BD7878" w:rsidRPr="00E47068" w:rsidRDefault="00BD7878" w:rsidP="00BD7878">
      <w:pPr>
        <w:spacing w:after="0" w:line="240" w:lineRule="auto"/>
        <w:jc w:val="both"/>
        <w:rPr>
          <w:rFonts w:ascii="Corbel" w:hAnsi="Corbel"/>
        </w:rPr>
      </w:pPr>
    </w:p>
    <w:p w14:paraId="6A634065" w14:textId="77777777" w:rsidR="00BD7878" w:rsidRPr="00E47068" w:rsidRDefault="00BD7878" w:rsidP="00BD7878">
      <w:pPr>
        <w:spacing w:after="0" w:line="240" w:lineRule="auto"/>
        <w:jc w:val="both"/>
        <w:rPr>
          <w:rFonts w:ascii="Corbel" w:hAnsi="Corbel"/>
        </w:rPr>
      </w:pPr>
      <w:r w:rsidRPr="00E47068">
        <w:rPr>
          <w:rFonts w:ascii="Corbel" w:hAnsi="Corbel"/>
        </w:rPr>
        <w:t xml:space="preserve">In response, UNDP Nigeria is scaling its support through the project: </w:t>
      </w:r>
      <w:r w:rsidRPr="00E47068">
        <w:rPr>
          <w:rFonts w:ascii="Corbel" w:hAnsi="Corbel"/>
          <w:i/>
        </w:rPr>
        <w:t>Enhancing Nigeria’s AfCFTA Export Readiness: Empowering MSMEs for Intra-Africa Trade</w:t>
      </w:r>
      <w:r w:rsidRPr="00E47068">
        <w:rPr>
          <w:rFonts w:ascii="Corbel" w:hAnsi="Corbel"/>
        </w:rPr>
        <w:t>. This builds on the achievements of the 2023 pilot phase, which delivered technical support to trade institutions, facilitated new business-to-business corridors, and empowered over 3,000 MSMEs through tailored capacity-building interventions. The 2025 scale-up aims to deepen impact and institutionalize trade readiness mechanisms that accelerate the growth of export-oriented MSMEs across key value chains.</w:t>
      </w:r>
    </w:p>
    <w:p w14:paraId="1A6C8318" w14:textId="77777777" w:rsidR="00A84A42" w:rsidRPr="00E47068" w:rsidRDefault="00A84A42" w:rsidP="00BD7878">
      <w:pPr>
        <w:spacing w:after="0" w:line="240" w:lineRule="auto"/>
        <w:jc w:val="both"/>
        <w:rPr>
          <w:rFonts w:ascii="Corbel" w:hAnsi="Corbel"/>
        </w:rPr>
      </w:pPr>
    </w:p>
    <w:p w14:paraId="7CAA582D" w14:textId="636AFCAE" w:rsidR="00BD7878" w:rsidRPr="00E47068" w:rsidRDefault="00BD7878" w:rsidP="00BD7878">
      <w:pPr>
        <w:spacing w:after="0" w:line="240" w:lineRule="auto"/>
        <w:jc w:val="both"/>
        <w:rPr>
          <w:rFonts w:ascii="Corbel" w:hAnsi="Corbel"/>
        </w:rPr>
      </w:pPr>
      <w:r w:rsidRPr="00E47068">
        <w:rPr>
          <w:rFonts w:ascii="Corbel" w:hAnsi="Corbel"/>
        </w:rPr>
        <w:t>Through this project, UNDP will continue to work closely with the Federal Ministry of Industry, Trade and Investment (FMITI), the Nigerian Export Promotion Council (NEPC), and other national and regional stakeholders to deliver results across three key objectives:</w:t>
      </w:r>
    </w:p>
    <w:p w14:paraId="74EC9E6D" w14:textId="77777777" w:rsidR="00A84A42" w:rsidRPr="00E47068" w:rsidRDefault="00A84A42" w:rsidP="00BD7878">
      <w:pPr>
        <w:spacing w:after="0" w:line="240" w:lineRule="auto"/>
        <w:jc w:val="both"/>
        <w:rPr>
          <w:rFonts w:ascii="Corbel" w:hAnsi="Corbel"/>
        </w:rPr>
      </w:pPr>
    </w:p>
    <w:p w14:paraId="590E6964" w14:textId="77777777" w:rsidR="00417E16" w:rsidRPr="00E47068" w:rsidRDefault="00417E16" w:rsidP="00417E16">
      <w:pPr>
        <w:jc w:val="both"/>
        <w:rPr>
          <w:rFonts w:ascii="Corbel" w:hAnsi="Corbel"/>
        </w:rPr>
      </w:pPr>
      <w:r w:rsidRPr="00E47068">
        <w:rPr>
          <w:rFonts w:ascii="Corbel" w:hAnsi="Corbel"/>
        </w:rPr>
        <w:t>The project’s expected outputs are:</w:t>
      </w:r>
    </w:p>
    <w:p w14:paraId="4F705972" w14:textId="08727E83" w:rsidR="0062580A" w:rsidRPr="00D17650" w:rsidRDefault="0062580A" w:rsidP="0062580A">
      <w:pPr>
        <w:pStyle w:val="ListParagraph"/>
        <w:numPr>
          <w:ilvl w:val="0"/>
          <w:numId w:val="11"/>
        </w:numPr>
        <w:spacing w:after="0" w:line="240" w:lineRule="auto"/>
        <w:jc w:val="both"/>
        <w:rPr>
          <w:rFonts w:ascii="Corbel" w:hAnsi="Corbel"/>
        </w:rPr>
      </w:pPr>
      <w:r w:rsidRPr="00D17650">
        <w:rPr>
          <w:rFonts w:ascii="Corbel" w:hAnsi="Corbel"/>
        </w:rPr>
        <w:t xml:space="preserve">Integrated Export Readiness and Access-to-Finance </w:t>
      </w:r>
      <w:proofErr w:type="spellStart"/>
      <w:r w:rsidRPr="00D17650">
        <w:rPr>
          <w:rFonts w:ascii="Corbel" w:hAnsi="Corbel"/>
        </w:rPr>
        <w:t>Programmes</w:t>
      </w:r>
      <w:proofErr w:type="spellEnd"/>
      <w:r w:rsidRPr="00D17650">
        <w:rPr>
          <w:rFonts w:ascii="Corbel" w:hAnsi="Corbel"/>
        </w:rPr>
        <w:t xml:space="preserve"> for MSMEs in target states</w:t>
      </w:r>
    </w:p>
    <w:p w14:paraId="2424496D" w14:textId="1D6BAD67" w:rsidR="0062580A" w:rsidRPr="00D17650" w:rsidRDefault="0062580A" w:rsidP="0062580A">
      <w:pPr>
        <w:pStyle w:val="ListParagraph"/>
        <w:numPr>
          <w:ilvl w:val="0"/>
          <w:numId w:val="11"/>
        </w:numPr>
        <w:spacing w:after="0" w:line="240" w:lineRule="auto"/>
        <w:jc w:val="both"/>
        <w:rPr>
          <w:rFonts w:ascii="Corbel" w:hAnsi="Corbel"/>
        </w:rPr>
      </w:pPr>
      <w:r w:rsidRPr="00D17650">
        <w:rPr>
          <w:rFonts w:ascii="Corbel" w:hAnsi="Corbel"/>
        </w:rPr>
        <w:t>Strengthen</w:t>
      </w:r>
      <w:r w:rsidR="0086670E" w:rsidRPr="00E47068">
        <w:rPr>
          <w:rFonts w:ascii="Corbel" w:hAnsi="Corbel"/>
        </w:rPr>
        <w:t>ed</w:t>
      </w:r>
      <w:r w:rsidRPr="00D17650">
        <w:rPr>
          <w:rFonts w:ascii="Corbel" w:hAnsi="Corbel"/>
        </w:rPr>
        <w:t xml:space="preserve"> Local Tourism, Trade in Services, and Value Chains for Job Creation</w:t>
      </w:r>
    </w:p>
    <w:p w14:paraId="6CBBF3D4" w14:textId="4F2FB569" w:rsidR="0062580A" w:rsidRPr="00D17650" w:rsidRDefault="0062580A" w:rsidP="0062580A">
      <w:pPr>
        <w:pStyle w:val="ListParagraph"/>
        <w:numPr>
          <w:ilvl w:val="0"/>
          <w:numId w:val="11"/>
        </w:numPr>
        <w:spacing w:after="0" w:line="240" w:lineRule="auto"/>
        <w:jc w:val="both"/>
        <w:rPr>
          <w:rFonts w:ascii="Corbel" w:hAnsi="Corbel"/>
        </w:rPr>
      </w:pPr>
      <w:r w:rsidRPr="00D17650">
        <w:rPr>
          <w:rFonts w:ascii="Corbel" w:hAnsi="Corbel"/>
        </w:rPr>
        <w:t xml:space="preserve">Establishment of </w:t>
      </w:r>
      <w:r w:rsidR="0086670E" w:rsidRPr="00E47068">
        <w:rPr>
          <w:rFonts w:ascii="Corbel" w:hAnsi="Corbel"/>
        </w:rPr>
        <w:t>Community</w:t>
      </w:r>
      <w:r w:rsidRPr="00D17650">
        <w:rPr>
          <w:rFonts w:ascii="Corbel" w:hAnsi="Corbel"/>
        </w:rPr>
        <w:t xml:space="preserve"> Entrepreneurship Hubs to </w:t>
      </w:r>
      <w:proofErr w:type="spellStart"/>
      <w:r w:rsidRPr="00D17650">
        <w:rPr>
          <w:rFonts w:ascii="Corbel" w:hAnsi="Corbel"/>
        </w:rPr>
        <w:t>democratise</w:t>
      </w:r>
      <w:proofErr w:type="spellEnd"/>
      <w:r w:rsidRPr="00D17650">
        <w:rPr>
          <w:rFonts w:ascii="Corbel" w:hAnsi="Corbel"/>
        </w:rPr>
        <w:t xml:space="preserve"> access to support for MSME growth</w:t>
      </w:r>
    </w:p>
    <w:p w14:paraId="49A7689C" w14:textId="2B6C1705" w:rsidR="005C541C" w:rsidRPr="00E47068" w:rsidRDefault="005C541C" w:rsidP="0062580A">
      <w:pPr>
        <w:pStyle w:val="Heading1"/>
        <w:rPr>
          <w:rFonts w:ascii="Corbel" w:hAnsi="Corbel"/>
          <w:b/>
          <w:sz w:val="20"/>
          <w:szCs w:val="20"/>
        </w:rPr>
      </w:pPr>
      <w:bookmarkStart w:id="3" w:name="_Toc203405345"/>
      <w:r w:rsidRPr="00E47068">
        <w:rPr>
          <w:rFonts w:ascii="Corbel" w:hAnsi="Corbel"/>
          <w:b/>
          <w:sz w:val="20"/>
          <w:szCs w:val="20"/>
        </w:rPr>
        <w:t>Progress towards development results</w:t>
      </w:r>
      <w:bookmarkEnd w:id="3"/>
      <w:r w:rsidR="004E6D76" w:rsidRPr="00E47068">
        <w:rPr>
          <w:rFonts w:ascii="Corbel" w:hAnsi="Corbel"/>
          <w:b/>
          <w:sz w:val="20"/>
          <w:szCs w:val="20"/>
        </w:rPr>
        <w:t xml:space="preserve"> </w:t>
      </w:r>
    </w:p>
    <w:p w14:paraId="5EBBEF21" w14:textId="6EFD8BE0" w:rsidR="00E542EC" w:rsidRPr="00E47068" w:rsidRDefault="00E542EC" w:rsidP="00E542EC">
      <w:pPr>
        <w:pStyle w:val="Heading2"/>
        <w:numPr>
          <w:ilvl w:val="1"/>
          <w:numId w:val="7"/>
        </w:numPr>
        <w:rPr>
          <w:rFonts w:ascii="Corbel" w:hAnsi="Corbel"/>
          <w:b/>
          <w:color w:val="121428" w:themeColor="text2" w:themeShade="80"/>
          <w:sz w:val="20"/>
          <w:szCs w:val="20"/>
        </w:rPr>
      </w:pPr>
      <w:bookmarkStart w:id="4" w:name="_Toc477432361"/>
      <w:bookmarkStart w:id="5" w:name="_Toc477432513"/>
      <w:bookmarkStart w:id="6" w:name="_Toc203405346"/>
      <w:r w:rsidRPr="00E47068">
        <w:rPr>
          <w:rFonts w:ascii="Corbel" w:hAnsi="Corbel"/>
          <w:b/>
          <w:color w:val="121428" w:themeColor="text2" w:themeShade="80"/>
          <w:sz w:val="20"/>
          <w:szCs w:val="20"/>
        </w:rPr>
        <w:t>Contribution to longer term results</w:t>
      </w:r>
      <w:bookmarkEnd w:id="4"/>
      <w:bookmarkEnd w:id="5"/>
      <w:r w:rsidR="0036596E" w:rsidRPr="00E47068">
        <w:rPr>
          <w:rFonts w:ascii="Corbel" w:hAnsi="Corbel"/>
          <w:b/>
          <w:color w:val="121428" w:themeColor="text2" w:themeShade="80"/>
          <w:sz w:val="20"/>
          <w:szCs w:val="20"/>
        </w:rPr>
        <w:t xml:space="preserve"> (Max 1 page)</w:t>
      </w:r>
      <w:bookmarkEnd w:id="6"/>
    </w:p>
    <w:p w14:paraId="068A9F68" w14:textId="5681D0BE" w:rsidR="00E542EC" w:rsidRPr="00E47068" w:rsidRDefault="009E0571" w:rsidP="00F954F0">
      <w:pPr>
        <w:shd w:val="clear" w:color="auto" w:fill="DFEBF5" w:themeFill="accent2" w:themeFillTint="33"/>
        <w:rPr>
          <w:rFonts w:ascii="Corbel" w:hAnsi="Corbel"/>
          <w:i/>
          <w:color w:val="002060"/>
        </w:rPr>
      </w:pPr>
      <w:r w:rsidRPr="00E47068">
        <w:rPr>
          <w:rFonts w:ascii="Corbel" w:hAnsi="Corbel"/>
          <w:b/>
          <w:color w:val="002060"/>
        </w:rPr>
        <w:t>United Nations Sustainable Development</w:t>
      </w:r>
      <w:r w:rsidR="00E542EC" w:rsidRPr="00E47068">
        <w:rPr>
          <w:rFonts w:ascii="Corbel" w:hAnsi="Corbel"/>
          <w:b/>
          <w:color w:val="002060"/>
        </w:rPr>
        <w:t xml:space="preserve"> Cooperation Framework (</w:t>
      </w:r>
      <w:r w:rsidRPr="00E47068">
        <w:rPr>
          <w:rFonts w:ascii="Corbel" w:hAnsi="Corbel"/>
          <w:b/>
          <w:color w:val="002060"/>
        </w:rPr>
        <w:t>UNS</w:t>
      </w:r>
      <w:r w:rsidR="006C3E8A" w:rsidRPr="00E47068">
        <w:rPr>
          <w:rFonts w:ascii="Corbel" w:hAnsi="Corbel"/>
          <w:b/>
          <w:color w:val="002060"/>
        </w:rPr>
        <w:t>D</w:t>
      </w:r>
      <w:r w:rsidR="00E542EC" w:rsidRPr="00E47068">
        <w:rPr>
          <w:rFonts w:ascii="Corbel" w:hAnsi="Corbel"/>
          <w:b/>
          <w:color w:val="002060"/>
        </w:rPr>
        <w:t>CF)/Country Programme Document (CPD) Outcome &lt;</w:t>
      </w:r>
      <w:r w:rsidR="00DB7CFF" w:rsidRPr="00E47068">
        <w:rPr>
          <w:rFonts w:ascii="Corbel" w:hAnsi="Corbel"/>
          <w:b/>
          <w:color w:val="002060"/>
        </w:rPr>
        <w:t>2</w:t>
      </w:r>
      <w:r w:rsidR="00E542EC" w:rsidRPr="00E47068">
        <w:rPr>
          <w:rFonts w:ascii="Corbel" w:hAnsi="Corbel"/>
          <w:b/>
          <w:color w:val="002060"/>
        </w:rPr>
        <w:t xml:space="preserve">&gt;: </w:t>
      </w:r>
      <w:r w:rsidR="009E7F7B" w:rsidRPr="00E47068">
        <w:rPr>
          <w:rFonts w:ascii="Corbel" w:hAnsi="Corbel" w:cstheme="minorHAnsi"/>
        </w:rPr>
        <w:t>By 2027, Nigeria sustains inclusive economic growth and development that provides equitable opportunities for decent employment and livelihoods.</w:t>
      </w:r>
    </w:p>
    <w:p w14:paraId="0F1215B4" w14:textId="4B67E991" w:rsidR="005C541C" w:rsidRPr="00E47068" w:rsidRDefault="005C541C">
      <w:pPr>
        <w:rPr>
          <w:rFonts w:ascii="Corbel" w:hAnsi="Corbel"/>
          <w:i/>
          <w:color w:val="002060"/>
        </w:rPr>
      </w:pPr>
      <w:r w:rsidRPr="00E47068">
        <w:rPr>
          <w:rFonts w:ascii="Corbel" w:hAnsi="Corbel"/>
          <w:i/>
          <w:color w:val="002060"/>
        </w:rPr>
        <w:t xml:space="preserve">Summary achievements based on </w:t>
      </w:r>
      <w:r w:rsidR="00311C4A" w:rsidRPr="00E47068">
        <w:rPr>
          <w:rFonts w:ascii="Corbel" w:hAnsi="Corbel"/>
          <w:i/>
          <w:color w:val="002060"/>
        </w:rPr>
        <w:t>CPD</w:t>
      </w:r>
      <w:r w:rsidRPr="00E47068">
        <w:rPr>
          <w:rFonts w:ascii="Corbel" w:hAnsi="Corbel"/>
          <w:i/>
          <w:color w:val="002060"/>
        </w:rPr>
        <w:t xml:space="preserve"> Outcome </w:t>
      </w:r>
      <w:r w:rsidR="00FD646A" w:rsidRPr="00E47068">
        <w:rPr>
          <w:rFonts w:ascii="Corbel" w:hAnsi="Corbel"/>
          <w:i/>
          <w:color w:val="002060"/>
        </w:rPr>
        <w:t>&lt;</w:t>
      </w:r>
      <w:r w:rsidR="009C5835" w:rsidRPr="00E47068">
        <w:rPr>
          <w:rFonts w:ascii="Corbel" w:hAnsi="Corbel"/>
          <w:i/>
          <w:color w:val="002060"/>
        </w:rPr>
        <w:t>2</w:t>
      </w:r>
      <w:r w:rsidR="00FD646A" w:rsidRPr="00E47068">
        <w:rPr>
          <w:rFonts w:ascii="Corbel" w:hAnsi="Corbel"/>
          <w:i/>
          <w:color w:val="002060"/>
        </w:rPr>
        <w:t>&gt;</w:t>
      </w:r>
      <w:r w:rsidR="00E63EDF" w:rsidRPr="00E47068">
        <w:rPr>
          <w:rFonts w:ascii="Corbel" w:hAnsi="Corbel"/>
          <w:i/>
          <w:color w:val="002060"/>
        </w:rPr>
        <w:t xml:space="preserve"> </w:t>
      </w:r>
    </w:p>
    <w:tbl>
      <w:tblPr>
        <w:tblStyle w:val="TableGrid"/>
        <w:tblW w:w="0" w:type="auto"/>
        <w:tblLook w:val="04A0" w:firstRow="1" w:lastRow="0" w:firstColumn="1" w:lastColumn="0" w:noHBand="0" w:noVBand="1"/>
      </w:tblPr>
      <w:tblGrid>
        <w:gridCol w:w="2338"/>
        <w:gridCol w:w="1391"/>
        <w:gridCol w:w="1220"/>
        <w:gridCol w:w="1234"/>
        <w:gridCol w:w="2833"/>
      </w:tblGrid>
      <w:tr w:rsidR="0012465C" w:rsidRPr="00E47068" w14:paraId="4D68DF13" w14:textId="77777777" w:rsidTr="008D0F1A">
        <w:tc>
          <w:tcPr>
            <w:tcW w:w="2338" w:type="dxa"/>
            <w:shd w:val="clear" w:color="auto" w:fill="D9DFEF" w:themeFill="accent1" w:themeFillTint="33"/>
          </w:tcPr>
          <w:p w14:paraId="43D7415A" w14:textId="20B33F48" w:rsidR="00F157DC" w:rsidRPr="00E47068" w:rsidRDefault="00F157DC" w:rsidP="00E63EDF">
            <w:pPr>
              <w:rPr>
                <w:rFonts w:ascii="Corbel" w:hAnsi="Corbel"/>
                <w:b/>
                <w:color w:val="002060"/>
              </w:rPr>
            </w:pPr>
            <w:r w:rsidRPr="00E47068">
              <w:rPr>
                <w:rFonts w:ascii="Corbel" w:hAnsi="Corbel"/>
                <w:b/>
                <w:color w:val="002060"/>
              </w:rPr>
              <w:t xml:space="preserve">CPD outcome Indicator </w:t>
            </w:r>
          </w:p>
        </w:tc>
        <w:tc>
          <w:tcPr>
            <w:tcW w:w="1391" w:type="dxa"/>
            <w:shd w:val="clear" w:color="auto" w:fill="D9DFEF" w:themeFill="accent1" w:themeFillTint="33"/>
          </w:tcPr>
          <w:p w14:paraId="04626C45" w14:textId="3D2AEF89" w:rsidR="00F157DC" w:rsidRPr="00E47068" w:rsidRDefault="009170F9" w:rsidP="00F157DC">
            <w:pPr>
              <w:rPr>
                <w:rFonts w:ascii="Corbel" w:hAnsi="Corbel"/>
                <w:b/>
                <w:color w:val="002060"/>
              </w:rPr>
            </w:pPr>
            <w:r w:rsidRPr="00E47068">
              <w:rPr>
                <w:rFonts w:ascii="Corbel" w:hAnsi="Corbel"/>
                <w:b/>
                <w:color w:val="002060"/>
              </w:rPr>
              <w:t>Indicator Target</w:t>
            </w:r>
          </w:p>
        </w:tc>
        <w:tc>
          <w:tcPr>
            <w:tcW w:w="1220" w:type="dxa"/>
            <w:shd w:val="clear" w:color="auto" w:fill="D9DFEF" w:themeFill="accent1" w:themeFillTint="33"/>
          </w:tcPr>
          <w:p w14:paraId="33F304EB" w14:textId="6C8609C1" w:rsidR="00F157DC" w:rsidRPr="00E47068" w:rsidRDefault="009170F9" w:rsidP="005C541C">
            <w:pPr>
              <w:rPr>
                <w:rFonts w:ascii="Corbel" w:hAnsi="Corbel"/>
                <w:b/>
                <w:color w:val="002060"/>
              </w:rPr>
            </w:pPr>
            <w:r w:rsidRPr="00E47068">
              <w:rPr>
                <w:rFonts w:ascii="Corbel" w:hAnsi="Corbel"/>
                <w:b/>
                <w:color w:val="002060"/>
              </w:rPr>
              <w:t>Indicator Status</w:t>
            </w:r>
          </w:p>
        </w:tc>
        <w:tc>
          <w:tcPr>
            <w:tcW w:w="1234" w:type="dxa"/>
            <w:shd w:val="clear" w:color="auto" w:fill="D9DFEF" w:themeFill="accent1" w:themeFillTint="33"/>
          </w:tcPr>
          <w:p w14:paraId="2EB78D46" w14:textId="7F8FEB31" w:rsidR="00F157DC" w:rsidRPr="00E47068" w:rsidRDefault="00F11265" w:rsidP="004A546E">
            <w:pPr>
              <w:spacing w:after="160" w:line="259" w:lineRule="auto"/>
              <w:rPr>
                <w:rFonts w:ascii="Corbel" w:hAnsi="Corbel"/>
                <w:b/>
                <w:color w:val="002060"/>
              </w:rPr>
            </w:pPr>
            <w:r w:rsidRPr="00E47068">
              <w:rPr>
                <w:rFonts w:ascii="Corbel" w:hAnsi="Corbel"/>
                <w:b/>
                <w:color w:val="002060"/>
              </w:rPr>
              <w:t>Status (</w:t>
            </w:r>
            <w:r w:rsidRPr="00E47068">
              <w:rPr>
                <w:rFonts w:ascii="Corbel" w:hAnsi="Corbel"/>
                <w:i/>
                <w:color w:val="002060"/>
              </w:rPr>
              <w:t>Ongoing, Delayed or Completed)</w:t>
            </w:r>
          </w:p>
        </w:tc>
        <w:tc>
          <w:tcPr>
            <w:tcW w:w="2833" w:type="dxa"/>
            <w:shd w:val="clear" w:color="auto" w:fill="D9DFEF" w:themeFill="accent1" w:themeFillTint="33"/>
          </w:tcPr>
          <w:p w14:paraId="5FDC6C89" w14:textId="45348234" w:rsidR="00F11265" w:rsidRPr="00E47068" w:rsidRDefault="00F11265" w:rsidP="00F11265">
            <w:pPr>
              <w:spacing w:after="160" w:line="259" w:lineRule="auto"/>
              <w:rPr>
                <w:rFonts w:ascii="Corbel" w:hAnsi="Corbel"/>
                <w:b/>
                <w:color w:val="002060"/>
              </w:rPr>
            </w:pPr>
            <w:r w:rsidRPr="00E47068">
              <w:rPr>
                <w:rFonts w:ascii="Corbel" w:hAnsi="Corbel"/>
                <w:b/>
                <w:color w:val="002060"/>
              </w:rPr>
              <w:t>Summary achievement as of Q</w:t>
            </w:r>
            <w:r w:rsidR="000C3A52" w:rsidRPr="00E47068">
              <w:rPr>
                <w:rFonts w:ascii="Corbel" w:hAnsi="Corbel"/>
                <w:b/>
                <w:color w:val="002060"/>
              </w:rPr>
              <w:t xml:space="preserve">2 </w:t>
            </w:r>
            <w:r w:rsidRPr="00E47068">
              <w:rPr>
                <w:rFonts w:ascii="Corbel" w:hAnsi="Corbel"/>
                <w:b/>
                <w:color w:val="002060"/>
              </w:rPr>
              <w:t>20</w:t>
            </w:r>
            <w:r w:rsidR="00D6304C" w:rsidRPr="00E47068">
              <w:rPr>
                <w:rFonts w:ascii="Corbel" w:hAnsi="Corbel"/>
                <w:b/>
                <w:color w:val="002060"/>
              </w:rPr>
              <w:t>2</w:t>
            </w:r>
            <w:r w:rsidR="00695235" w:rsidRPr="00E47068">
              <w:rPr>
                <w:rFonts w:ascii="Corbel" w:hAnsi="Corbel"/>
                <w:b/>
                <w:color w:val="002060"/>
              </w:rPr>
              <w:t>5</w:t>
            </w:r>
          </w:p>
          <w:p w14:paraId="0D108271" w14:textId="1B030700" w:rsidR="00F157DC" w:rsidRPr="00E47068" w:rsidRDefault="00F157DC" w:rsidP="004E6D76">
            <w:pPr>
              <w:rPr>
                <w:rFonts w:ascii="Corbel" w:hAnsi="Corbel"/>
                <w:i/>
                <w:color w:val="002060"/>
              </w:rPr>
            </w:pPr>
          </w:p>
        </w:tc>
      </w:tr>
      <w:tr w:rsidR="00F11265" w:rsidRPr="00E47068" w14:paraId="61674475" w14:textId="77777777" w:rsidTr="008D0F1A">
        <w:tc>
          <w:tcPr>
            <w:tcW w:w="2338" w:type="dxa"/>
          </w:tcPr>
          <w:p w14:paraId="10B94D41" w14:textId="4266A200" w:rsidR="00902632" w:rsidRPr="00E47068" w:rsidRDefault="00003F3C" w:rsidP="009170F9">
            <w:pPr>
              <w:rPr>
                <w:rStyle w:val="eop"/>
                <w:rFonts w:ascii="Corbel" w:hAnsi="Corbel" w:cstheme="minorHAnsi"/>
                <w:shd w:val="clear" w:color="auto" w:fill="FFFFFF"/>
              </w:rPr>
            </w:pPr>
            <w:r w:rsidRPr="00E47068">
              <w:rPr>
                <w:rStyle w:val="normaltextrun"/>
                <w:rFonts w:ascii="Corbel" w:hAnsi="Corbel" w:cstheme="minorHAnsi"/>
                <w:shd w:val="clear" w:color="auto" w:fill="FFFFFF"/>
                <w:lang w:val="en-GB"/>
              </w:rPr>
              <w:t xml:space="preserve">Output 1: </w:t>
            </w:r>
            <w:r w:rsidR="00264F1D" w:rsidRPr="00E47068">
              <w:rPr>
                <w:rFonts w:ascii="Corbel" w:hAnsi="Corbel"/>
              </w:rPr>
              <w:t xml:space="preserve">Strengthened MSME Competitiveness and Local Service Economies through Integrated Market Readiness, Inclusive </w:t>
            </w:r>
            <w:r w:rsidR="00264F1D" w:rsidRPr="00E47068">
              <w:rPr>
                <w:rFonts w:ascii="Corbel" w:hAnsi="Corbel"/>
              </w:rPr>
              <w:lastRenderedPageBreak/>
              <w:t>Finance, and Community-Based Innovation Platforms</w:t>
            </w:r>
          </w:p>
          <w:p w14:paraId="4B42B451" w14:textId="2FD56751" w:rsidR="009170F9" w:rsidRPr="00E47068" w:rsidRDefault="00902632" w:rsidP="009170F9">
            <w:pPr>
              <w:rPr>
                <w:rFonts w:ascii="Corbel" w:hAnsi="Corbel"/>
                <w:b/>
                <w:color w:val="002060"/>
              </w:rPr>
            </w:pPr>
            <w:r w:rsidRPr="00E47068">
              <w:rPr>
                <w:rFonts w:ascii="Corbel" w:hAnsi="Corbel" w:cstheme="minorHAnsi"/>
              </w:rPr>
              <w:t>Outcome 2: By 2027, Nigeria sustains inclusive economic growth and development that provides equitable opportunities for decent employment and livelihoods.</w:t>
            </w:r>
          </w:p>
        </w:tc>
        <w:tc>
          <w:tcPr>
            <w:tcW w:w="1391" w:type="dxa"/>
          </w:tcPr>
          <w:p w14:paraId="7161221F" w14:textId="5CF16E19" w:rsidR="0045385F" w:rsidRPr="00E47068" w:rsidRDefault="00990061" w:rsidP="0045385F">
            <w:pPr>
              <w:rPr>
                <w:rFonts w:ascii="Corbel" w:hAnsi="Corbel"/>
                <w:i/>
              </w:rPr>
            </w:pPr>
            <w:r w:rsidRPr="00E47068">
              <w:rPr>
                <w:rFonts w:ascii="Corbel" w:hAnsi="Corbel"/>
                <w:i/>
              </w:rPr>
              <w:lastRenderedPageBreak/>
              <w:t>6000</w:t>
            </w:r>
          </w:p>
          <w:p w14:paraId="338C42E1" w14:textId="77777777" w:rsidR="00990061" w:rsidRPr="00E47068" w:rsidRDefault="00990061" w:rsidP="0045385F">
            <w:pPr>
              <w:rPr>
                <w:rFonts w:ascii="Corbel" w:hAnsi="Corbel"/>
                <w:i/>
              </w:rPr>
            </w:pPr>
          </w:p>
          <w:p w14:paraId="24710C5A" w14:textId="77777777" w:rsidR="00990061" w:rsidRPr="00E47068" w:rsidRDefault="00990061" w:rsidP="0045385F">
            <w:pPr>
              <w:rPr>
                <w:rFonts w:ascii="Corbel" w:hAnsi="Corbel"/>
                <w:i/>
              </w:rPr>
            </w:pPr>
          </w:p>
          <w:p w14:paraId="5E0A5D82" w14:textId="77777777" w:rsidR="00990061" w:rsidRPr="00E47068" w:rsidRDefault="00990061" w:rsidP="0045385F">
            <w:pPr>
              <w:rPr>
                <w:rFonts w:ascii="Corbel" w:hAnsi="Corbel"/>
                <w:i/>
              </w:rPr>
            </w:pPr>
          </w:p>
          <w:p w14:paraId="237D153C" w14:textId="4A74EB3D" w:rsidR="00990061" w:rsidRPr="00E47068" w:rsidRDefault="00F26B90" w:rsidP="0045385F">
            <w:pPr>
              <w:rPr>
                <w:rFonts w:ascii="Corbel" w:hAnsi="Corbel"/>
                <w:i/>
              </w:rPr>
            </w:pPr>
            <w:r w:rsidRPr="00E47068">
              <w:rPr>
                <w:rFonts w:ascii="Corbel" w:hAnsi="Corbel"/>
                <w:i/>
              </w:rPr>
              <w:lastRenderedPageBreak/>
              <w:t>2</w:t>
            </w:r>
          </w:p>
          <w:p w14:paraId="66D91157" w14:textId="3CE32A93" w:rsidR="009170F9" w:rsidRPr="00E47068" w:rsidRDefault="009170F9" w:rsidP="009170F9">
            <w:pPr>
              <w:rPr>
                <w:rFonts w:ascii="Corbel" w:hAnsi="Corbel"/>
                <w:b/>
                <w:color w:val="002060"/>
              </w:rPr>
            </w:pPr>
          </w:p>
        </w:tc>
        <w:tc>
          <w:tcPr>
            <w:tcW w:w="1220" w:type="dxa"/>
          </w:tcPr>
          <w:p w14:paraId="12A3995D" w14:textId="24813E4A" w:rsidR="009170F9" w:rsidRPr="00E47068" w:rsidRDefault="00C30C1A" w:rsidP="009170F9">
            <w:pPr>
              <w:rPr>
                <w:rFonts w:ascii="Corbel" w:hAnsi="Corbel"/>
                <w:color w:val="002060"/>
              </w:rPr>
            </w:pPr>
            <w:r w:rsidRPr="00E47068">
              <w:rPr>
                <w:rFonts w:ascii="Corbel" w:hAnsi="Corbel"/>
                <w:color w:val="002060"/>
              </w:rPr>
              <w:lastRenderedPageBreak/>
              <w:t>100</w:t>
            </w:r>
            <w:r w:rsidR="00625023" w:rsidRPr="00E47068">
              <w:rPr>
                <w:rFonts w:ascii="Corbel" w:hAnsi="Corbel"/>
                <w:color w:val="002060"/>
              </w:rPr>
              <w:t>0</w:t>
            </w:r>
          </w:p>
          <w:p w14:paraId="79587444" w14:textId="77777777" w:rsidR="00990061" w:rsidRPr="00E47068" w:rsidRDefault="00990061" w:rsidP="009170F9">
            <w:pPr>
              <w:rPr>
                <w:rFonts w:ascii="Corbel" w:hAnsi="Corbel"/>
                <w:color w:val="002060"/>
              </w:rPr>
            </w:pPr>
          </w:p>
          <w:p w14:paraId="04FE0C95" w14:textId="77777777" w:rsidR="00990061" w:rsidRPr="00E47068" w:rsidRDefault="00990061" w:rsidP="009170F9">
            <w:pPr>
              <w:rPr>
                <w:rFonts w:ascii="Corbel" w:hAnsi="Corbel"/>
                <w:color w:val="002060"/>
              </w:rPr>
            </w:pPr>
          </w:p>
          <w:p w14:paraId="1838231D" w14:textId="77777777" w:rsidR="00990061" w:rsidRPr="00E47068" w:rsidRDefault="00990061" w:rsidP="009170F9">
            <w:pPr>
              <w:rPr>
                <w:rFonts w:ascii="Corbel" w:hAnsi="Corbel"/>
                <w:color w:val="002060"/>
              </w:rPr>
            </w:pPr>
          </w:p>
          <w:p w14:paraId="590C6E27" w14:textId="5331AD5A" w:rsidR="00990061" w:rsidRPr="00E47068" w:rsidRDefault="00F26B90" w:rsidP="009170F9">
            <w:pPr>
              <w:rPr>
                <w:rFonts w:ascii="Corbel" w:hAnsi="Corbel"/>
                <w:color w:val="002060"/>
              </w:rPr>
            </w:pPr>
            <w:r w:rsidRPr="00E47068">
              <w:rPr>
                <w:rFonts w:ascii="Corbel" w:hAnsi="Corbel"/>
                <w:color w:val="002060"/>
              </w:rPr>
              <w:lastRenderedPageBreak/>
              <w:t>0</w:t>
            </w:r>
          </w:p>
        </w:tc>
        <w:tc>
          <w:tcPr>
            <w:tcW w:w="1234" w:type="dxa"/>
          </w:tcPr>
          <w:p w14:paraId="09755B01" w14:textId="77777777" w:rsidR="009170F9" w:rsidRPr="00E47068" w:rsidRDefault="0044176A" w:rsidP="009170F9">
            <w:pPr>
              <w:rPr>
                <w:rFonts w:ascii="Corbel" w:hAnsi="Corbel"/>
                <w:color w:val="auto"/>
              </w:rPr>
            </w:pPr>
            <w:r w:rsidRPr="00E47068">
              <w:rPr>
                <w:rFonts w:ascii="Corbel" w:hAnsi="Corbel"/>
                <w:color w:val="auto"/>
              </w:rPr>
              <w:lastRenderedPageBreak/>
              <w:t>Ongoing</w:t>
            </w:r>
          </w:p>
          <w:p w14:paraId="4F557B46" w14:textId="77777777" w:rsidR="00F26B90" w:rsidRPr="00E47068" w:rsidRDefault="00F26B90" w:rsidP="009170F9">
            <w:pPr>
              <w:rPr>
                <w:rFonts w:ascii="Corbel" w:hAnsi="Corbel"/>
                <w:color w:val="auto"/>
              </w:rPr>
            </w:pPr>
          </w:p>
          <w:p w14:paraId="161D4315" w14:textId="77777777" w:rsidR="00F26B90" w:rsidRPr="00E47068" w:rsidRDefault="00F26B90" w:rsidP="009170F9">
            <w:pPr>
              <w:rPr>
                <w:rFonts w:ascii="Corbel" w:hAnsi="Corbel"/>
                <w:color w:val="auto"/>
              </w:rPr>
            </w:pPr>
          </w:p>
          <w:p w14:paraId="4244E1C5" w14:textId="77777777" w:rsidR="00F26B90" w:rsidRPr="00E47068" w:rsidRDefault="00F26B90" w:rsidP="009170F9">
            <w:pPr>
              <w:rPr>
                <w:rFonts w:ascii="Corbel" w:hAnsi="Corbel"/>
                <w:color w:val="auto"/>
              </w:rPr>
            </w:pPr>
          </w:p>
          <w:p w14:paraId="56B48D49" w14:textId="6796101D" w:rsidR="00F26B90" w:rsidRPr="00E47068" w:rsidRDefault="00F26B90" w:rsidP="009170F9">
            <w:pPr>
              <w:rPr>
                <w:rFonts w:ascii="Corbel" w:hAnsi="Corbel"/>
                <w:color w:val="002060"/>
              </w:rPr>
            </w:pPr>
            <w:r w:rsidRPr="00E47068">
              <w:rPr>
                <w:rFonts w:ascii="Corbel" w:hAnsi="Corbel"/>
                <w:color w:val="auto"/>
              </w:rPr>
              <w:lastRenderedPageBreak/>
              <w:t>Ongoing</w:t>
            </w:r>
          </w:p>
        </w:tc>
        <w:tc>
          <w:tcPr>
            <w:tcW w:w="2833" w:type="dxa"/>
            <w:shd w:val="clear" w:color="auto" w:fill="D9DFEF" w:themeFill="accent1" w:themeFillTint="33"/>
          </w:tcPr>
          <w:p w14:paraId="6258CCCB" w14:textId="77777777" w:rsidR="00940BA8" w:rsidRPr="00E47068" w:rsidRDefault="00FD0756" w:rsidP="00FD0756">
            <w:pPr>
              <w:numPr>
                <w:ilvl w:val="0"/>
                <w:numId w:val="13"/>
              </w:numPr>
              <w:rPr>
                <w:rFonts w:ascii="Corbel" w:hAnsi="Corbel"/>
                <w:color w:val="002060"/>
              </w:rPr>
            </w:pPr>
            <w:r w:rsidRPr="00FD0756">
              <w:rPr>
                <w:rFonts w:ascii="Corbel" w:hAnsi="Corbel"/>
                <w:b/>
                <w:color w:val="002060"/>
              </w:rPr>
              <w:lastRenderedPageBreak/>
              <w:t xml:space="preserve">UN MSME Day </w:t>
            </w:r>
            <w:r w:rsidRPr="00E47068">
              <w:rPr>
                <w:rFonts w:ascii="Corbel" w:hAnsi="Corbel"/>
                <w:b/>
                <w:color w:val="002060"/>
              </w:rPr>
              <w:t xml:space="preserve">2025 </w:t>
            </w:r>
            <w:r w:rsidRPr="00FD0756">
              <w:rPr>
                <w:rFonts w:ascii="Corbel" w:hAnsi="Corbel"/>
                <w:b/>
                <w:color w:val="002060"/>
              </w:rPr>
              <w:t>Celebration</w:t>
            </w:r>
          </w:p>
          <w:p w14:paraId="1150D1D6" w14:textId="62975305" w:rsidR="00FD0756" w:rsidRPr="00FD0756" w:rsidRDefault="00FD0756" w:rsidP="00940BA8">
            <w:pPr>
              <w:ind w:left="360"/>
              <w:rPr>
                <w:rFonts w:ascii="Corbel" w:hAnsi="Corbel"/>
                <w:color w:val="002060"/>
              </w:rPr>
            </w:pPr>
            <w:r w:rsidRPr="00E47068">
              <w:rPr>
                <w:rFonts w:ascii="Corbel" w:hAnsi="Corbel"/>
                <w:color w:val="002060"/>
              </w:rPr>
              <w:t xml:space="preserve">UNDP Nigeria led the UN-level commemorations of UN MSME Day, </w:t>
            </w:r>
            <w:r w:rsidRPr="00E47068">
              <w:rPr>
                <w:rFonts w:ascii="Corbel" w:hAnsi="Corbel"/>
                <w:color w:val="002060"/>
              </w:rPr>
              <w:lastRenderedPageBreak/>
              <w:t>spotlighting the contributions of MSMEs as engines of inclusive growth, innovation, and job creation.</w:t>
            </w:r>
          </w:p>
          <w:p w14:paraId="170D6542" w14:textId="77777777" w:rsidR="00940BA8" w:rsidRPr="00E47068" w:rsidRDefault="00FD0756" w:rsidP="00FD0756">
            <w:pPr>
              <w:numPr>
                <w:ilvl w:val="0"/>
                <w:numId w:val="13"/>
              </w:numPr>
              <w:rPr>
                <w:rFonts w:ascii="Corbel" w:hAnsi="Corbel"/>
                <w:color w:val="002060"/>
              </w:rPr>
            </w:pPr>
            <w:r w:rsidRPr="00FD0756">
              <w:rPr>
                <w:rFonts w:ascii="Corbel" w:hAnsi="Corbel"/>
                <w:b/>
                <w:color w:val="002060"/>
              </w:rPr>
              <w:t>African Union MSME Forum Participation</w:t>
            </w:r>
          </w:p>
          <w:p w14:paraId="648EC53F" w14:textId="77F2400F" w:rsidR="00FD0756" w:rsidRPr="00FD0756" w:rsidRDefault="00FD0756" w:rsidP="00940BA8">
            <w:pPr>
              <w:rPr>
                <w:rFonts w:ascii="Corbel" w:hAnsi="Corbel"/>
                <w:color w:val="002060"/>
              </w:rPr>
            </w:pPr>
            <w:r w:rsidRPr="00FD0756">
              <w:rPr>
                <w:rFonts w:ascii="Corbel" w:hAnsi="Corbel"/>
                <w:color w:val="002060"/>
              </w:rPr>
              <w:t>UNDP facilitated Nigeria’s presence at the AU MSME Forum, showcasing local innovations and influencing regional trade policy through peer learning and visibility.</w:t>
            </w:r>
          </w:p>
          <w:p w14:paraId="04D5D3E8" w14:textId="01017B9B" w:rsidR="00940BA8" w:rsidRPr="00E47068" w:rsidRDefault="00FD0756" w:rsidP="00FD0756">
            <w:pPr>
              <w:numPr>
                <w:ilvl w:val="0"/>
                <w:numId w:val="13"/>
              </w:numPr>
              <w:rPr>
                <w:rFonts w:ascii="Corbel" w:hAnsi="Corbel"/>
                <w:color w:val="002060"/>
              </w:rPr>
            </w:pPr>
            <w:proofErr w:type="spellStart"/>
            <w:r w:rsidRPr="00FD0756">
              <w:rPr>
                <w:rFonts w:ascii="Corbel" w:hAnsi="Corbel"/>
                <w:b/>
                <w:color w:val="002060"/>
              </w:rPr>
              <w:t>HerAfCFTA</w:t>
            </w:r>
            <w:proofErr w:type="spellEnd"/>
            <w:r w:rsidRPr="00FD0756">
              <w:rPr>
                <w:rFonts w:ascii="Corbel" w:hAnsi="Corbel"/>
                <w:b/>
                <w:color w:val="002060"/>
              </w:rPr>
              <w:t xml:space="preserve"> MSME Showcase and Capacity Building</w:t>
            </w:r>
          </w:p>
          <w:p w14:paraId="71A9B059" w14:textId="15DF37D0" w:rsidR="00EF4C1B" w:rsidRPr="00E47068" w:rsidRDefault="00EF4C1B" w:rsidP="00EF4C1B">
            <w:pPr>
              <w:rPr>
                <w:rFonts w:ascii="Corbel" w:hAnsi="Corbel"/>
                <w:color w:val="002060"/>
              </w:rPr>
            </w:pPr>
            <w:r w:rsidRPr="00592B0C">
              <w:rPr>
                <w:rFonts w:ascii="Corbel" w:hAnsi="Corbel"/>
                <w:color w:val="002060"/>
              </w:rPr>
              <w:t>In Q2 of 202</w:t>
            </w:r>
            <w:r w:rsidRPr="00E47068">
              <w:rPr>
                <w:rFonts w:ascii="Corbel" w:hAnsi="Corbel"/>
                <w:color w:val="002060"/>
              </w:rPr>
              <w:t>5</w:t>
            </w:r>
            <w:r w:rsidRPr="00592B0C">
              <w:rPr>
                <w:rFonts w:ascii="Corbel" w:hAnsi="Corbel"/>
                <w:color w:val="002060"/>
              </w:rPr>
              <w:t xml:space="preserve"> alone, over </w:t>
            </w:r>
            <w:r w:rsidRPr="00E47068">
              <w:rPr>
                <w:rFonts w:ascii="Corbel" w:hAnsi="Corbel"/>
                <w:color w:val="002060"/>
              </w:rPr>
              <w:t>100</w:t>
            </w:r>
            <w:r w:rsidRPr="00592B0C">
              <w:rPr>
                <w:rFonts w:ascii="Corbel" w:hAnsi="Corbel"/>
                <w:color w:val="002060"/>
              </w:rPr>
              <w:t>0 women-led MSMEs accessed regional markets through curated showcases</w:t>
            </w:r>
            <w:r w:rsidRPr="00E47068">
              <w:rPr>
                <w:rFonts w:ascii="Corbel" w:hAnsi="Corbel"/>
                <w:color w:val="002060"/>
              </w:rPr>
              <w:t xml:space="preserve">, access to finance and </w:t>
            </w:r>
            <w:r w:rsidRPr="00592B0C">
              <w:rPr>
                <w:rFonts w:ascii="Corbel" w:hAnsi="Corbel"/>
                <w:color w:val="002060"/>
              </w:rPr>
              <w:t>technical support.</w:t>
            </w:r>
          </w:p>
          <w:p w14:paraId="70204D7E" w14:textId="77777777" w:rsidR="00940BA8" w:rsidRPr="00E47068" w:rsidRDefault="00FD0756" w:rsidP="00FD0756">
            <w:pPr>
              <w:numPr>
                <w:ilvl w:val="0"/>
                <w:numId w:val="13"/>
              </w:numPr>
              <w:rPr>
                <w:rFonts w:ascii="Corbel" w:hAnsi="Corbel"/>
                <w:color w:val="002060"/>
              </w:rPr>
            </w:pPr>
            <w:r w:rsidRPr="00FD0756">
              <w:rPr>
                <w:rFonts w:ascii="Corbel" w:hAnsi="Corbel"/>
                <w:b/>
                <w:color w:val="002060"/>
              </w:rPr>
              <w:t>Intra-Africa Air Cargo Corridor with Uganda Airlines</w:t>
            </w:r>
          </w:p>
          <w:p w14:paraId="1D16E313" w14:textId="0222122F" w:rsidR="00FD0756" w:rsidRPr="00FD0756" w:rsidRDefault="00FD0756" w:rsidP="00EF4C1B">
            <w:pPr>
              <w:rPr>
                <w:rFonts w:ascii="Corbel" w:hAnsi="Corbel"/>
                <w:color w:val="002060"/>
              </w:rPr>
            </w:pPr>
            <w:r w:rsidRPr="00FD0756">
              <w:rPr>
                <w:rFonts w:ascii="Corbel" w:hAnsi="Corbel"/>
                <w:color w:val="002060"/>
              </w:rPr>
              <w:t>Nigeria’s first intra-African air cargo route reduced freight costs by up to 50%, connecting MSMEs to markets in Uganda, Kenya, and South Africa.</w:t>
            </w:r>
          </w:p>
          <w:p w14:paraId="216508F1" w14:textId="77777777" w:rsidR="00940BA8" w:rsidRPr="00E47068" w:rsidRDefault="00FD0756" w:rsidP="00FD0756">
            <w:pPr>
              <w:numPr>
                <w:ilvl w:val="0"/>
                <w:numId w:val="13"/>
              </w:numPr>
              <w:rPr>
                <w:rFonts w:ascii="Corbel" w:hAnsi="Corbel"/>
                <w:color w:val="002060"/>
              </w:rPr>
            </w:pPr>
            <w:r w:rsidRPr="00FD0756">
              <w:rPr>
                <w:rFonts w:ascii="Corbel" w:hAnsi="Corbel"/>
                <w:b/>
                <w:color w:val="002060"/>
              </w:rPr>
              <w:t>SMEDAN Growth Hub Design and Suppor</w:t>
            </w:r>
            <w:r w:rsidR="00940BA8" w:rsidRPr="00E47068">
              <w:rPr>
                <w:rFonts w:ascii="Corbel" w:hAnsi="Corbel"/>
                <w:b/>
                <w:color w:val="002060"/>
              </w:rPr>
              <w:t>t</w:t>
            </w:r>
          </w:p>
          <w:p w14:paraId="6FDE7515" w14:textId="7EDDE347" w:rsidR="00FD0756" w:rsidRPr="00FD0756" w:rsidRDefault="00FD0756" w:rsidP="00EF4C1B">
            <w:pPr>
              <w:rPr>
                <w:rFonts w:ascii="Corbel" w:hAnsi="Corbel"/>
                <w:color w:val="002060"/>
              </w:rPr>
            </w:pPr>
            <w:r w:rsidRPr="00FD0756">
              <w:rPr>
                <w:rFonts w:ascii="Corbel" w:hAnsi="Corbel"/>
                <w:color w:val="002060"/>
              </w:rPr>
              <w:t>UNDP co-designed a digital-first MSME Growth Hub model with SMEDAN to provide entrepreneurs with shared infrastructure and tailored business support.</w:t>
            </w:r>
          </w:p>
          <w:p w14:paraId="36FB38A4" w14:textId="77777777" w:rsidR="00940BA8" w:rsidRPr="00E47068" w:rsidRDefault="00FD0756" w:rsidP="00FD0756">
            <w:pPr>
              <w:numPr>
                <w:ilvl w:val="0"/>
                <w:numId w:val="13"/>
              </w:numPr>
              <w:rPr>
                <w:rFonts w:ascii="Corbel" w:hAnsi="Corbel"/>
                <w:color w:val="002060"/>
              </w:rPr>
            </w:pPr>
            <w:r w:rsidRPr="00FD0756">
              <w:rPr>
                <w:rFonts w:ascii="Corbel" w:hAnsi="Corbel"/>
                <w:b/>
                <w:color w:val="002060"/>
              </w:rPr>
              <w:t>Launch of the MSME Market Intelligence Tool</w:t>
            </w:r>
          </w:p>
          <w:p w14:paraId="443E96F2" w14:textId="4F829CBC" w:rsidR="00FD0756" w:rsidRPr="00FD0756" w:rsidRDefault="00FD0756" w:rsidP="00EF4C1B">
            <w:pPr>
              <w:rPr>
                <w:rFonts w:ascii="Corbel" w:hAnsi="Corbel"/>
                <w:color w:val="002060"/>
              </w:rPr>
            </w:pPr>
            <w:r w:rsidRPr="00FD0756">
              <w:rPr>
                <w:rFonts w:ascii="Corbel" w:hAnsi="Corbel"/>
                <w:color w:val="002060"/>
              </w:rPr>
              <w:t xml:space="preserve">A </w:t>
            </w:r>
            <w:r w:rsidR="00EF4C1B" w:rsidRPr="00FD0756">
              <w:rPr>
                <w:rFonts w:ascii="Corbel" w:hAnsi="Corbel"/>
                <w:color w:val="002060"/>
              </w:rPr>
              <w:t>Market Intelligence Tool</w:t>
            </w:r>
            <w:r w:rsidR="00EF4C1B" w:rsidRPr="00E47068">
              <w:rPr>
                <w:rFonts w:ascii="Corbel" w:hAnsi="Corbel"/>
                <w:color w:val="002060"/>
              </w:rPr>
              <w:t xml:space="preserve"> </w:t>
            </w:r>
            <w:r w:rsidRPr="00FD0756">
              <w:rPr>
                <w:rFonts w:ascii="Corbel" w:hAnsi="Corbel"/>
                <w:color w:val="002060"/>
              </w:rPr>
              <w:t xml:space="preserve">was launched to provide real-time </w:t>
            </w:r>
            <w:r w:rsidRPr="00FD0756">
              <w:rPr>
                <w:rFonts w:ascii="Corbel" w:hAnsi="Corbel"/>
                <w:color w:val="002060"/>
              </w:rPr>
              <w:lastRenderedPageBreak/>
              <w:t>trade data and export insights, helping MSMEs make informed decisions and access global markets.</w:t>
            </w:r>
          </w:p>
          <w:p w14:paraId="410B761A" w14:textId="23C8DB4E" w:rsidR="00DE4219" w:rsidRPr="00E47068" w:rsidRDefault="00DE4219" w:rsidP="00264F1D">
            <w:pPr>
              <w:numPr>
                <w:ilvl w:val="0"/>
                <w:numId w:val="13"/>
              </w:numPr>
              <w:rPr>
                <w:rFonts w:ascii="Corbel" w:hAnsi="Corbel"/>
                <w:b/>
                <w:color w:val="002060"/>
              </w:rPr>
            </w:pPr>
            <w:r w:rsidRPr="00E47068">
              <w:rPr>
                <w:rFonts w:ascii="Corbel" w:hAnsi="Corbel"/>
                <w:b/>
                <w:color w:val="002060"/>
              </w:rPr>
              <w:t>Access to finance</w:t>
            </w:r>
          </w:p>
          <w:p w14:paraId="4CEAA921" w14:textId="3A4CC507" w:rsidR="002B5F77" w:rsidRPr="00E47068" w:rsidRDefault="00940BA8" w:rsidP="00EF4C1B">
            <w:pPr>
              <w:rPr>
                <w:rFonts w:ascii="Corbel" w:hAnsi="Corbel"/>
                <w:color w:val="002060"/>
              </w:rPr>
            </w:pPr>
            <w:r w:rsidRPr="00E47068">
              <w:rPr>
                <w:rFonts w:ascii="Corbel" w:hAnsi="Corbel"/>
                <w:bCs/>
                <w:color w:val="002060"/>
              </w:rPr>
              <w:t xml:space="preserve">Under the </w:t>
            </w:r>
            <w:proofErr w:type="spellStart"/>
            <w:r w:rsidRPr="00E47068">
              <w:rPr>
                <w:rFonts w:ascii="Corbel" w:hAnsi="Corbel"/>
                <w:bCs/>
                <w:color w:val="002060"/>
              </w:rPr>
              <w:t>HerAfCFTA</w:t>
            </w:r>
            <w:proofErr w:type="spellEnd"/>
            <w:r w:rsidRPr="00E47068">
              <w:rPr>
                <w:rFonts w:ascii="Corbel" w:hAnsi="Corbel"/>
                <w:bCs/>
                <w:color w:val="002060"/>
              </w:rPr>
              <w:t xml:space="preserve"> </w:t>
            </w:r>
            <w:proofErr w:type="spellStart"/>
            <w:r w:rsidRPr="00E47068">
              <w:rPr>
                <w:rFonts w:ascii="Corbel" w:hAnsi="Corbel"/>
                <w:bCs/>
                <w:color w:val="002060"/>
              </w:rPr>
              <w:t>programme</w:t>
            </w:r>
            <w:proofErr w:type="spellEnd"/>
            <w:r w:rsidRPr="00E47068">
              <w:rPr>
                <w:rFonts w:ascii="Corbel" w:hAnsi="Corbel"/>
                <w:bCs/>
                <w:color w:val="002060"/>
              </w:rPr>
              <w:t>, women-led MSMEs accessed tailored investor-readiness support, unlocking over $25,000 in working capital. This facilitated stronger market linkages, export growth, and structured partnerships across regional value chains.</w:t>
            </w:r>
          </w:p>
        </w:tc>
      </w:tr>
      <w:tr w:rsidR="005C541C" w:rsidRPr="00E47068" w14:paraId="661C3521" w14:textId="77777777" w:rsidTr="008D0F1A">
        <w:tc>
          <w:tcPr>
            <w:tcW w:w="6183" w:type="dxa"/>
            <w:gridSpan w:val="4"/>
            <w:shd w:val="clear" w:color="auto" w:fill="D9DFEF" w:themeFill="accent1" w:themeFillTint="33"/>
          </w:tcPr>
          <w:p w14:paraId="6E86127F" w14:textId="27169C13" w:rsidR="005C541C" w:rsidRPr="00E47068" w:rsidRDefault="005C541C" w:rsidP="009748B4">
            <w:pPr>
              <w:jc w:val="both"/>
              <w:rPr>
                <w:rFonts w:ascii="Corbel" w:hAnsi="Corbel"/>
                <w:b/>
                <w:color w:val="002060"/>
              </w:rPr>
            </w:pPr>
            <w:r w:rsidRPr="00E47068">
              <w:rPr>
                <w:rFonts w:ascii="Corbel" w:hAnsi="Corbel"/>
                <w:b/>
                <w:color w:val="002060"/>
              </w:rPr>
              <w:lastRenderedPageBreak/>
              <w:t xml:space="preserve">                                                Overall</w:t>
            </w:r>
            <w:r w:rsidR="00833D05" w:rsidRPr="00E47068">
              <w:rPr>
                <w:rFonts w:ascii="Corbel" w:hAnsi="Corbel"/>
                <w:b/>
                <w:color w:val="002060"/>
              </w:rPr>
              <w:t xml:space="preserve"> Status</w:t>
            </w:r>
          </w:p>
        </w:tc>
        <w:tc>
          <w:tcPr>
            <w:tcW w:w="2833" w:type="dxa"/>
            <w:shd w:val="clear" w:color="auto" w:fill="D9DFEF" w:themeFill="accent1" w:themeFillTint="33"/>
          </w:tcPr>
          <w:p w14:paraId="28808933" w14:textId="69112F95" w:rsidR="005C541C" w:rsidRPr="00E47068" w:rsidRDefault="004B4428">
            <w:pPr>
              <w:rPr>
                <w:rFonts w:ascii="Corbel" w:hAnsi="Corbel"/>
                <w:b/>
                <w:color w:val="002060"/>
              </w:rPr>
            </w:pPr>
            <w:r w:rsidRPr="00E47068">
              <w:rPr>
                <w:rFonts w:ascii="Corbel" w:hAnsi="Corbel"/>
                <w:b/>
                <w:color w:val="002060"/>
              </w:rPr>
              <w:t>Ongoing</w:t>
            </w:r>
          </w:p>
        </w:tc>
      </w:tr>
    </w:tbl>
    <w:p w14:paraId="632F1764" w14:textId="77777777" w:rsidR="005C541C" w:rsidRPr="00E47068" w:rsidRDefault="005C541C">
      <w:pPr>
        <w:rPr>
          <w:rFonts w:ascii="Corbel" w:hAnsi="Corbel"/>
          <w:b/>
          <w:color w:val="002060"/>
        </w:rPr>
      </w:pPr>
    </w:p>
    <w:p w14:paraId="20A14074" w14:textId="77777777" w:rsidR="005C541C" w:rsidRPr="00E47068" w:rsidRDefault="005C541C">
      <w:pPr>
        <w:rPr>
          <w:rFonts w:ascii="Corbel" w:hAnsi="Corbel"/>
          <w:color w:val="auto"/>
        </w:rPr>
      </w:pPr>
      <w:r w:rsidRPr="00E47068">
        <w:rPr>
          <w:rFonts w:ascii="Corbel" w:hAnsi="Corbel"/>
          <w:i/>
          <w:color w:val="auto"/>
          <w:u w:val="single"/>
        </w:rPr>
        <w:t>Guidance:</w:t>
      </w:r>
      <w:r w:rsidRPr="00E47068">
        <w:rPr>
          <w:rFonts w:ascii="Corbel" w:hAnsi="Corbel"/>
          <w:i/>
          <w:color w:val="auto"/>
        </w:rPr>
        <w:t xml:space="preserve"> </w:t>
      </w:r>
      <w:r w:rsidRPr="00E47068">
        <w:rPr>
          <w:rFonts w:ascii="Corbel" w:hAnsi="Corbel"/>
          <w:color w:val="auto"/>
        </w:rPr>
        <w:t>Please populate the table above.</w:t>
      </w:r>
      <w:r w:rsidR="00DD0FCD" w:rsidRPr="00E47068">
        <w:rPr>
          <w:rFonts w:ascii="Corbel" w:hAnsi="Corbel"/>
          <w:color w:val="auto"/>
        </w:rPr>
        <w:t xml:space="preserve"> No narrative section is required</w:t>
      </w:r>
    </w:p>
    <w:p w14:paraId="6816A7B9" w14:textId="77777777" w:rsidR="004F7F65" w:rsidRPr="00E47068" w:rsidRDefault="004F7F65" w:rsidP="004F7F65">
      <w:pPr>
        <w:pStyle w:val="Heading2"/>
        <w:rPr>
          <w:rFonts w:ascii="Corbel" w:hAnsi="Corbel"/>
          <w:b/>
          <w:color w:val="121428" w:themeColor="text2" w:themeShade="80"/>
          <w:sz w:val="20"/>
          <w:szCs w:val="20"/>
        </w:rPr>
      </w:pPr>
      <w:bookmarkStart w:id="7" w:name="_Toc477432362"/>
      <w:bookmarkStart w:id="8" w:name="_Toc477432514"/>
    </w:p>
    <w:p w14:paraId="0743716B" w14:textId="2B04895E" w:rsidR="00E542EC" w:rsidRPr="00E47068" w:rsidRDefault="00E542EC" w:rsidP="00EB6D65">
      <w:pPr>
        <w:pStyle w:val="Heading2"/>
        <w:numPr>
          <w:ilvl w:val="1"/>
          <w:numId w:val="10"/>
        </w:numPr>
        <w:rPr>
          <w:rFonts w:ascii="Corbel" w:hAnsi="Corbel"/>
          <w:b/>
          <w:color w:val="121428" w:themeColor="text2" w:themeShade="80"/>
          <w:sz w:val="20"/>
          <w:szCs w:val="20"/>
        </w:rPr>
      </w:pPr>
      <w:bookmarkStart w:id="9" w:name="_Toc203405347"/>
      <w:r w:rsidRPr="00E47068">
        <w:rPr>
          <w:rFonts w:ascii="Corbel" w:hAnsi="Corbel"/>
          <w:b/>
          <w:color w:val="121428" w:themeColor="text2" w:themeShade="80"/>
          <w:sz w:val="20"/>
          <w:szCs w:val="20"/>
        </w:rPr>
        <w:t>Progress towards project outputs</w:t>
      </w:r>
      <w:bookmarkEnd w:id="7"/>
      <w:bookmarkEnd w:id="8"/>
      <w:r w:rsidRPr="00E47068">
        <w:rPr>
          <w:rFonts w:ascii="Corbel" w:hAnsi="Corbel"/>
          <w:b/>
          <w:color w:val="121428" w:themeColor="text2" w:themeShade="80"/>
          <w:sz w:val="20"/>
          <w:szCs w:val="20"/>
        </w:rPr>
        <w:t xml:space="preserve"> (Max </w:t>
      </w:r>
      <w:r w:rsidR="00344648" w:rsidRPr="00E47068">
        <w:rPr>
          <w:rFonts w:ascii="Corbel" w:hAnsi="Corbel"/>
          <w:b/>
          <w:color w:val="121428" w:themeColor="text2" w:themeShade="80"/>
          <w:sz w:val="20"/>
          <w:szCs w:val="20"/>
        </w:rPr>
        <w:t>1 ½ page per output)</w:t>
      </w:r>
      <w:bookmarkEnd w:id="9"/>
      <w:r w:rsidR="00344648" w:rsidRPr="00E47068">
        <w:rPr>
          <w:rFonts w:ascii="Corbel" w:hAnsi="Corbel"/>
          <w:b/>
          <w:color w:val="121428" w:themeColor="text2" w:themeShade="80"/>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FEF" w:themeFill="accent1" w:themeFillTint="33"/>
        <w:tblLook w:val="04A0" w:firstRow="1" w:lastRow="0" w:firstColumn="1" w:lastColumn="0" w:noHBand="0" w:noVBand="1"/>
      </w:tblPr>
      <w:tblGrid>
        <w:gridCol w:w="9016"/>
      </w:tblGrid>
      <w:tr w:rsidR="002227E7" w:rsidRPr="00E47068" w14:paraId="03C244CE" w14:textId="77777777" w:rsidTr="002227E7">
        <w:tc>
          <w:tcPr>
            <w:tcW w:w="9016" w:type="dxa"/>
            <w:shd w:val="clear" w:color="auto" w:fill="D9DFEF" w:themeFill="accent1" w:themeFillTint="33"/>
          </w:tcPr>
          <w:p w14:paraId="4162BB8F" w14:textId="45006F53" w:rsidR="002227E7" w:rsidRPr="00E47068" w:rsidRDefault="002227E7" w:rsidP="001F53DE">
            <w:pPr>
              <w:rPr>
                <w:rFonts w:ascii="Corbel" w:hAnsi="Corbel" w:cstheme="minorHAnsi"/>
                <w:shd w:val="clear" w:color="auto" w:fill="FFFFFF"/>
              </w:rPr>
            </w:pPr>
            <w:r w:rsidRPr="00E47068">
              <w:rPr>
                <w:rFonts w:ascii="Corbel" w:hAnsi="Corbel"/>
                <w:b/>
                <w:color w:val="002060"/>
              </w:rPr>
              <w:t xml:space="preserve">Project </w:t>
            </w:r>
            <w:r w:rsidR="001B1E6C" w:rsidRPr="00E47068">
              <w:rPr>
                <w:rFonts w:ascii="Corbel" w:hAnsi="Corbel"/>
                <w:b/>
                <w:color w:val="002060"/>
              </w:rPr>
              <w:t xml:space="preserve">Output </w:t>
            </w:r>
            <w:r w:rsidR="00C12403" w:rsidRPr="00E47068">
              <w:rPr>
                <w:rFonts w:ascii="Corbel" w:hAnsi="Corbel"/>
                <w:b/>
                <w:color w:val="002060"/>
              </w:rPr>
              <w:t>1</w:t>
            </w:r>
            <w:r w:rsidR="001B1E6C" w:rsidRPr="00E47068">
              <w:rPr>
                <w:rFonts w:ascii="Corbel" w:hAnsi="Corbel"/>
                <w:b/>
                <w:color w:val="002060"/>
              </w:rPr>
              <w:t>:</w:t>
            </w:r>
            <w:r w:rsidR="00507268" w:rsidRPr="00E47068">
              <w:rPr>
                <w:rFonts w:ascii="Corbel" w:hAnsi="Corbel"/>
                <w:b/>
                <w:color w:val="002060"/>
              </w:rPr>
              <w:t xml:space="preserve"> </w:t>
            </w:r>
            <w:r w:rsidR="001F53DE" w:rsidRPr="00E47068">
              <w:rPr>
                <w:rFonts w:ascii="Corbel" w:hAnsi="Corbel"/>
                <w:b/>
                <w:color w:val="002060"/>
              </w:rPr>
              <w:t>Strengthened MSME Competitiveness and Local Service Economies through Integrated Market Readiness, Inclusive Finance, and Community-Based Innovation Platforms</w:t>
            </w:r>
          </w:p>
        </w:tc>
      </w:tr>
    </w:tbl>
    <w:p w14:paraId="4ED63CDF" w14:textId="36A0E626" w:rsidR="005C541C" w:rsidRPr="00E47068" w:rsidRDefault="002227E7">
      <w:pPr>
        <w:rPr>
          <w:rFonts w:ascii="Corbel" w:hAnsi="Corbel"/>
          <w:i/>
          <w:color w:val="002060"/>
        </w:rPr>
      </w:pPr>
      <w:r w:rsidRPr="00E47068">
        <w:rPr>
          <w:rFonts w:ascii="Corbel" w:hAnsi="Corbel"/>
          <w:i/>
          <w:color w:val="002060"/>
        </w:rPr>
        <w:t xml:space="preserve">Summary achievement against </w:t>
      </w:r>
      <w:r w:rsidR="00277790" w:rsidRPr="00E47068">
        <w:rPr>
          <w:rFonts w:ascii="Corbel" w:hAnsi="Corbel"/>
          <w:i/>
          <w:color w:val="002060"/>
        </w:rPr>
        <w:t>202</w:t>
      </w:r>
      <w:r w:rsidR="00B83C70" w:rsidRPr="00E47068">
        <w:rPr>
          <w:rFonts w:ascii="Corbel" w:hAnsi="Corbel"/>
          <w:i/>
          <w:color w:val="002060"/>
        </w:rPr>
        <w:t>5</w:t>
      </w:r>
      <w:r w:rsidRPr="00E47068">
        <w:rPr>
          <w:rFonts w:ascii="Corbel" w:hAnsi="Corbel"/>
          <w:i/>
          <w:color w:val="002060"/>
        </w:rPr>
        <w:t xml:space="preserve"> Annual Work Plan (AWP) target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5"/>
        <w:gridCol w:w="1275"/>
        <w:gridCol w:w="851"/>
        <w:gridCol w:w="1275"/>
        <w:gridCol w:w="3350"/>
      </w:tblGrid>
      <w:tr w:rsidR="00E86FE9" w:rsidRPr="00E47068" w14:paraId="2B3A5299" w14:textId="77777777" w:rsidTr="006D2E20">
        <w:tc>
          <w:tcPr>
            <w:tcW w:w="1256" w:type="pct"/>
            <w:shd w:val="clear" w:color="auto" w:fill="D9DFEF" w:themeFill="accent1" w:themeFillTint="33"/>
          </w:tcPr>
          <w:p w14:paraId="0BEA0D08" w14:textId="77777777" w:rsidR="00CB3279" w:rsidRPr="00E47068" w:rsidRDefault="00CB3279" w:rsidP="006D2E20">
            <w:pPr>
              <w:spacing w:after="0" w:line="240" w:lineRule="auto"/>
              <w:contextualSpacing/>
              <w:jc w:val="both"/>
              <w:rPr>
                <w:rFonts w:ascii="Corbel" w:hAnsi="Corbel"/>
                <w:b/>
                <w:color w:val="002060"/>
              </w:rPr>
            </w:pPr>
            <w:r w:rsidRPr="00E47068">
              <w:rPr>
                <w:rFonts w:ascii="Corbel" w:hAnsi="Corbel"/>
                <w:b/>
                <w:color w:val="002060"/>
              </w:rPr>
              <w:t>Indicator (as they appear in the AWP)</w:t>
            </w:r>
          </w:p>
        </w:tc>
        <w:tc>
          <w:tcPr>
            <w:tcW w:w="707" w:type="pct"/>
            <w:shd w:val="clear" w:color="auto" w:fill="D9DFEF" w:themeFill="accent1" w:themeFillTint="33"/>
          </w:tcPr>
          <w:p w14:paraId="2D02B377" w14:textId="69F6F8A2" w:rsidR="00CB3279" w:rsidRPr="00E47068" w:rsidRDefault="00CB3279" w:rsidP="00C40AB4">
            <w:pPr>
              <w:spacing w:after="0" w:line="240" w:lineRule="auto"/>
              <w:contextualSpacing/>
              <w:jc w:val="both"/>
              <w:rPr>
                <w:rFonts w:ascii="Corbel" w:hAnsi="Corbel"/>
                <w:b/>
                <w:color w:val="002060"/>
              </w:rPr>
            </w:pPr>
            <w:r w:rsidRPr="00E47068">
              <w:rPr>
                <w:rFonts w:ascii="Corbel" w:hAnsi="Corbel"/>
                <w:b/>
                <w:color w:val="002060"/>
              </w:rPr>
              <w:t>Indicator Target (202</w:t>
            </w:r>
            <w:r w:rsidR="00324A79" w:rsidRPr="00E47068">
              <w:rPr>
                <w:rFonts w:ascii="Corbel" w:hAnsi="Corbel"/>
                <w:b/>
                <w:color w:val="002060"/>
              </w:rPr>
              <w:t>5</w:t>
            </w:r>
            <w:r w:rsidRPr="00E47068">
              <w:rPr>
                <w:rFonts w:ascii="Corbel" w:hAnsi="Corbel"/>
                <w:b/>
                <w:color w:val="002060"/>
              </w:rPr>
              <w:t>)</w:t>
            </w:r>
          </w:p>
          <w:p w14:paraId="5BABA19D" w14:textId="77777777" w:rsidR="00CB3279" w:rsidRPr="00E47068" w:rsidRDefault="00CB3279" w:rsidP="00C40AB4">
            <w:pPr>
              <w:spacing w:after="0" w:line="240" w:lineRule="auto"/>
              <w:contextualSpacing/>
              <w:jc w:val="both"/>
              <w:rPr>
                <w:rFonts w:ascii="Corbel" w:hAnsi="Corbel"/>
                <w:color w:val="002060"/>
              </w:rPr>
            </w:pPr>
            <w:r w:rsidRPr="00E47068">
              <w:rPr>
                <w:rFonts w:ascii="Corbel" w:hAnsi="Corbel"/>
                <w:color w:val="002060"/>
              </w:rPr>
              <w:t>(AWP indicator targets)</w:t>
            </w:r>
          </w:p>
        </w:tc>
        <w:tc>
          <w:tcPr>
            <w:tcW w:w="472" w:type="pct"/>
            <w:shd w:val="clear" w:color="auto" w:fill="D9DFEF" w:themeFill="accent1" w:themeFillTint="33"/>
          </w:tcPr>
          <w:p w14:paraId="718C46C4" w14:textId="77777777" w:rsidR="00983A86" w:rsidRPr="00E47068" w:rsidRDefault="00983A86" w:rsidP="00311C4A">
            <w:pPr>
              <w:spacing w:after="0" w:line="240" w:lineRule="auto"/>
              <w:contextualSpacing/>
              <w:jc w:val="both"/>
              <w:rPr>
                <w:rFonts w:ascii="Corbel" w:hAnsi="Corbel"/>
                <w:b/>
                <w:color w:val="002060"/>
              </w:rPr>
            </w:pPr>
            <w:r w:rsidRPr="00E47068">
              <w:rPr>
                <w:rFonts w:ascii="Corbel" w:hAnsi="Corbel"/>
                <w:b/>
                <w:color w:val="002060"/>
              </w:rPr>
              <w:t xml:space="preserve">Indicator </w:t>
            </w:r>
          </w:p>
          <w:p w14:paraId="6263E584" w14:textId="358EB7F5" w:rsidR="00CB3279" w:rsidRPr="00E47068" w:rsidRDefault="00983A86" w:rsidP="00311C4A">
            <w:pPr>
              <w:spacing w:after="0" w:line="240" w:lineRule="auto"/>
              <w:contextualSpacing/>
              <w:jc w:val="both"/>
              <w:rPr>
                <w:rFonts w:ascii="Corbel" w:hAnsi="Corbel"/>
                <w:b/>
                <w:color w:val="002060"/>
              </w:rPr>
            </w:pPr>
            <w:r w:rsidRPr="00E47068">
              <w:rPr>
                <w:rFonts w:ascii="Corbel" w:hAnsi="Corbel"/>
                <w:b/>
                <w:color w:val="002060"/>
              </w:rPr>
              <w:t>Status</w:t>
            </w:r>
          </w:p>
        </w:tc>
        <w:tc>
          <w:tcPr>
            <w:tcW w:w="707" w:type="pct"/>
            <w:shd w:val="clear" w:color="auto" w:fill="D9DFEF" w:themeFill="accent1" w:themeFillTint="33"/>
          </w:tcPr>
          <w:p w14:paraId="066836A7" w14:textId="700335FC" w:rsidR="00CB3279" w:rsidRPr="00E47068" w:rsidRDefault="002B1284" w:rsidP="00CB3279">
            <w:pPr>
              <w:spacing w:after="0" w:line="240" w:lineRule="auto"/>
              <w:contextualSpacing/>
              <w:jc w:val="both"/>
              <w:rPr>
                <w:rFonts w:ascii="Corbel" w:hAnsi="Corbel"/>
                <w:b/>
                <w:color w:val="002060"/>
              </w:rPr>
            </w:pPr>
            <w:r w:rsidRPr="00E47068">
              <w:rPr>
                <w:rFonts w:ascii="Corbel" w:hAnsi="Corbel"/>
                <w:b/>
                <w:color w:val="002060"/>
              </w:rPr>
              <w:t xml:space="preserve">Status: </w:t>
            </w:r>
            <w:r w:rsidRPr="00E47068">
              <w:rPr>
                <w:rFonts w:ascii="Corbel" w:hAnsi="Corbel"/>
                <w:i/>
                <w:color w:val="002060"/>
              </w:rPr>
              <w:t>Ongoing, Delayed, Completed</w:t>
            </w:r>
          </w:p>
        </w:tc>
        <w:tc>
          <w:tcPr>
            <w:tcW w:w="1858" w:type="pct"/>
            <w:shd w:val="clear" w:color="auto" w:fill="D9DFEF" w:themeFill="accent1" w:themeFillTint="33"/>
          </w:tcPr>
          <w:p w14:paraId="2D68DEDB" w14:textId="48196D46" w:rsidR="00CB3279" w:rsidRPr="00E47068" w:rsidRDefault="002B1284" w:rsidP="00C40AB4">
            <w:pPr>
              <w:widowControl w:val="0"/>
              <w:spacing w:after="0" w:line="288" w:lineRule="auto"/>
              <w:contextualSpacing/>
              <w:rPr>
                <w:rFonts w:ascii="Corbel" w:hAnsi="Corbel"/>
                <w:i/>
                <w:color w:val="002060"/>
              </w:rPr>
            </w:pPr>
            <w:r w:rsidRPr="00E47068">
              <w:rPr>
                <w:rFonts w:ascii="Corbel" w:hAnsi="Corbel"/>
                <w:b/>
                <w:color w:val="002060"/>
              </w:rPr>
              <w:t>Summary achievement during the quarter (</w:t>
            </w:r>
            <w:r w:rsidRPr="00E47068">
              <w:rPr>
                <w:rFonts w:ascii="Corbel" w:hAnsi="Corbel"/>
                <w:i/>
                <w:color w:val="002060"/>
              </w:rPr>
              <w:t xml:space="preserve">provide gender disaggregate data </w:t>
            </w:r>
            <w:proofErr w:type="gramStart"/>
            <w:r w:rsidRPr="00E47068">
              <w:rPr>
                <w:rFonts w:ascii="Corbel" w:hAnsi="Corbel"/>
                <w:i/>
                <w:color w:val="002060"/>
              </w:rPr>
              <w:t>were</w:t>
            </w:r>
            <w:proofErr w:type="gramEnd"/>
            <w:r w:rsidRPr="00E47068">
              <w:rPr>
                <w:rFonts w:ascii="Corbel" w:hAnsi="Corbel"/>
                <w:i/>
                <w:color w:val="002060"/>
              </w:rPr>
              <w:t xml:space="preserve"> available)</w:t>
            </w:r>
          </w:p>
        </w:tc>
      </w:tr>
      <w:tr w:rsidR="00E86FE9" w:rsidRPr="00E47068" w14:paraId="6421B0B2" w14:textId="77777777" w:rsidTr="006D2E20">
        <w:trPr>
          <w:trHeight w:val="429"/>
        </w:trPr>
        <w:tc>
          <w:tcPr>
            <w:tcW w:w="1256" w:type="pct"/>
          </w:tcPr>
          <w:p w14:paraId="777F85A7" w14:textId="7733681D" w:rsidR="00CB3279" w:rsidRPr="00E47068" w:rsidRDefault="00CB3279" w:rsidP="006D2E20">
            <w:pPr>
              <w:spacing w:after="0" w:line="240" w:lineRule="auto"/>
              <w:contextualSpacing/>
              <w:rPr>
                <w:rFonts w:ascii="Corbel" w:hAnsi="Corbel"/>
                <w:b/>
                <w:i/>
                <w:color w:val="002060"/>
                <w:lang w:val="en-GB"/>
              </w:rPr>
            </w:pPr>
            <w:r w:rsidRPr="00E47068">
              <w:rPr>
                <w:rFonts w:ascii="Corbel" w:hAnsi="Corbel"/>
                <w:b/>
                <w:color w:val="002060"/>
              </w:rPr>
              <w:t>[1</w:t>
            </w:r>
            <w:proofErr w:type="gramStart"/>
            <w:r w:rsidRPr="00E47068">
              <w:rPr>
                <w:rFonts w:ascii="Corbel" w:hAnsi="Corbel"/>
                <w:b/>
                <w:color w:val="002060"/>
              </w:rPr>
              <w:t xml:space="preserve">] </w:t>
            </w:r>
            <w:r w:rsidR="006D2E20" w:rsidRPr="00E47068">
              <w:rPr>
                <w:rFonts w:ascii="Corbel" w:hAnsi="Corbel"/>
                <w:b/>
                <w:i/>
                <w:color w:val="002060"/>
                <w:lang w:val="en-GB"/>
              </w:rPr>
              <w:t>:</w:t>
            </w:r>
            <w:proofErr w:type="gramEnd"/>
            <w:r w:rsidR="006D2E20" w:rsidRPr="00E47068">
              <w:rPr>
                <w:rFonts w:ascii="Corbel" w:hAnsi="Corbel"/>
                <w:b/>
                <w:i/>
                <w:color w:val="002060"/>
                <w:lang w:val="en-GB"/>
              </w:rPr>
              <w:t xml:space="preserve"> Number of women and youth MSMEs with increased market access and</w:t>
            </w:r>
            <w:r w:rsidR="00570557" w:rsidRPr="00E47068">
              <w:rPr>
                <w:rFonts w:ascii="Corbel" w:hAnsi="Corbel"/>
                <w:b/>
                <w:i/>
                <w:color w:val="002060"/>
                <w:lang w:val="en-GB"/>
              </w:rPr>
              <w:t xml:space="preserve"> </w:t>
            </w:r>
            <w:r w:rsidR="006D2E20" w:rsidRPr="00E47068">
              <w:rPr>
                <w:rFonts w:ascii="Corbel" w:hAnsi="Corbel"/>
                <w:b/>
                <w:i/>
                <w:color w:val="002060"/>
                <w:lang w:val="en-GB"/>
              </w:rPr>
              <w:t>competitiveness to facilitate trade in goods and services.</w:t>
            </w:r>
          </w:p>
        </w:tc>
        <w:tc>
          <w:tcPr>
            <w:tcW w:w="707" w:type="pct"/>
          </w:tcPr>
          <w:p w14:paraId="72376235" w14:textId="72C7B7E6" w:rsidR="00CB3279" w:rsidRPr="00E47068" w:rsidRDefault="00570557" w:rsidP="00C12403">
            <w:pPr>
              <w:spacing w:after="0" w:line="240" w:lineRule="auto"/>
              <w:contextualSpacing/>
              <w:jc w:val="both"/>
              <w:rPr>
                <w:rFonts w:ascii="Corbel" w:hAnsi="Corbel"/>
                <w:b/>
                <w:color w:val="002060"/>
              </w:rPr>
            </w:pPr>
            <w:r w:rsidRPr="00E47068">
              <w:rPr>
                <w:rFonts w:ascii="Corbel" w:hAnsi="Corbel"/>
                <w:b/>
                <w:color w:val="002060"/>
              </w:rPr>
              <w:t>3000</w:t>
            </w:r>
          </w:p>
        </w:tc>
        <w:tc>
          <w:tcPr>
            <w:tcW w:w="472" w:type="pct"/>
          </w:tcPr>
          <w:p w14:paraId="51BF85E9" w14:textId="185C1FB1" w:rsidR="00CB3279" w:rsidRPr="00E47068" w:rsidRDefault="001442F9" w:rsidP="0084635C">
            <w:pPr>
              <w:rPr>
                <w:rFonts w:ascii="Corbel" w:hAnsi="Corbel"/>
                <w:color w:val="002060"/>
              </w:rPr>
            </w:pPr>
            <w:r w:rsidRPr="00E47068">
              <w:rPr>
                <w:rFonts w:ascii="Corbel" w:hAnsi="Corbel"/>
                <w:color w:val="002060"/>
              </w:rPr>
              <w:t>100</w:t>
            </w:r>
            <w:r w:rsidR="00351AB4" w:rsidRPr="00E47068">
              <w:rPr>
                <w:rFonts w:ascii="Corbel" w:hAnsi="Corbel"/>
                <w:color w:val="002060"/>
              </w:rPr>
              <w:t>0</w:t>
            </w:r>
          </w:p>
        </w:tc>
        <w:tc>
          <w:tcPr>
            <w:tcW w:w="707" w:type="pct"/>
          </w:tcPr>
          <w:p w14:paraId="38BCD8CA" w14:textId="66475A82" w:rsidR="00CB3279" w:rsidRPr="00E47068" w:rsidRDefault="002A771E" w:rsidP="00CB3279">
            <w:pPr>
              <w:rPr>
                <w:rFonts w:ascii="Corbel" w:hAnsi="Corbel"/>
                <w:color w:val="002060"/>
              </w:rPr>
            </w:pPr>
            <w:r w:rsidRPr="00E47068">
              <w:rPr>
                <w:rFonts w:ascii="Corbel" w:hAnsi="Corbel"/>
                <w:color w:val="000000" w:themeColor="text1"/>
              </w:rPr>
              <w:t>Ongoing</w:t>
            </w:r>
          </w:p>
        </w:tc>
        <w:tc>
          <w:tcPr>
            <w:tcW w:w="1858" w:type="pct"/>
            <w:shd w:val="clear" w:color="auto" w:fill="D9DFEF" w:themeFill="accent1" w:themeFillTint="33"/>
          </w:tcPr>
          <w:p w14:paraId="697B4B11" w14:textId="77777777" w:rsidR="00640EB9" w:rsidRPr="00E47068" w:rsidRDefault="00640EB9" w:rsidP="0084635C">
            <w:pPr>
              <w:rPr>
                <w:rFonts w:ascii="Corbel" w:hAnsi="Corbel"/>
                <w:bCs/>
                <w:color w:val="002060"/>
              </w:rPr>
            </w:pPr>
            <w:r w:rsidRPr="00E47068">
              <w:rPr>
                <w:rFonts w:ascii="Corbel" w:hAnsi="Corbel"/>
                <w:bCs/>
                <w:color w:val="002060"/>
              </w:rPr>
              <w:t xml:space="preserve">UNDP supported over 1,000 women-led businesses with targeted interventions that improved their competitiveness and market access. </w:t>
            </w:r>
          </w:p>
          <w:p w14:paraId="0812C3D1" w14:textId="77777777" w:rsidR="00640EB9" w:rsidRPr="00E47068" w:rsidRDefault="00640EB9" w:rsidP="0084635C">
            <w:pPr>
              <w:rPr>
                <w:rFonts w:ascii="Corbel" w:hAnsi="Corbel"/>
                <w:bCs/>
                <w:color w:val="002060"/>
              </w:rPr>
            </w:pPr>
            <w:r w:rsidRPr="00E47068">
              <w:rPr>
                <w:rFonts w:ascii="Corbel" w:hAnsi="Corbel"/>
                <w:bCs/>
                <w:color w:val="002060"/>
              </w:rPr>
              <w:t xml:space="preserve">This included providing access to regional air cargo services through the Uganda Airlines partnership, enabling affordable logistics for export. </w:t>
            </w:r>
          </w:p>
          <w:p w14:paraId="2F597ACD" w14:textId="77777777" w:rsidR="00640EB9" w:rsidRPr="00E47068" w:rsidRDefault="00640EB9" w:rsidP="0084635C">
            <w:pPr>
              <w:rPr>
                <w:rFonts w:ascii="Corbel" w:hAnsi="Corbel"/>
                <w:bCs/>
                <w:color w:val="002060"/>
              </w:rPr>
            </w:pPr>
            <w:r w:rsidRPr="00E47068">
              <w:rPr>
                <w:rFonts w:ascii="Corbel" w:hAnsi="Corbel"/>
                <w:bCs/>
                <w:color w:val="002060"/>
              </w:rPr>
              <w:t xml:space="preserve">Several women-owned businesses showcased their products at the African Union MSME Forum, expanding B2B and B2C opportunities. </w:t>
            </w:r>
          </w:p>
          <w:p w14:paraId="3B8122D2" w14:textId="52EED475" w:rsidR="00351AB4" w:rsidRPr="00E47068" w:rsidRDefault="00640EB9" w:rsidP="0084635C">
            <w:pPr>
              <w:rPr>
                <w:rFonts w:ascii="Corbel" w:hAnsi="Corbel"/>
                <w:bCs/>
                <w:color w:val="002060"/>
              </w:rPr>
            </w:pPr>
            <w:r w:rsidRPr="00E47068">
              <w:rPr>
                <w:rFonts w:ascii="Corbel" w:hAnsi="Corbel"/>
                <w:bCs/>
                <w:color w:val="002060"/>
              </w:rPr>
              <w:lastRenderedPageBreak/>
              <w:t xml:space="preserve">Access to finance was facilitated through investor readiness training, unlocking working capital, particularly for </w:t>
            </w:r>
            <w:proofErr w:type="spellStart"/>
            <w:r w:rsidRPr="00E47068">
              <w:rPr>
                <w:rFonts w:ascii="Corbel" w:hAnsi="Corbel"/>
                <w:bCs/>
                <w:color w:val="002060"/>
              </w:rPr>
              <w:t>agro</w:t>
            </w:r>
            <w:proofErr w:type="spellEnd"/>
            <w:r w:rsidRPr="00E47068">
              <w:rPr>
                <w:rFonts w:ascii="Corbel" w:hAnsi="Corbel"/>
                <w:bCs/>
                <w:color w:val="002060"/>
              </w:rPr>
              <w:t xml:space="preserve">-processing businesses under the </w:t>
            </w:r>
            <w:proofErr w:type="spellStart"/>
            <w:r w:rsidRPr="00E47068">
              <w:rPr>
                <w:rFonts w:ascii="Corbel" w:hAnsi="Corbel"/>
                <w:bCs/>
                <w:color w:val="002060"/>
              </w:rPr>
              <w:t>HerAfCFTA</w:t>
            </w:r>
            <w:proofErr w:type="spellEnd"/>
            <w:r w:rsidRPr="00E47068">
              <w:rPr>
                <w:rFonts w:ascii="Corbel" w:hAnsi="Corbel"/>
                <w:bCs/>
                <w:color w:val="002060"/>
              </w:rPr>
              <w:t xml:space="preserve"> </w:t>
            </w:r>
            <w:proofErr w:type="spellStart"/>
            <w:r w:rsidRPr="00E47068">
              <w:rPr>
                <w:rFonts w:ascii="Corbel" w:hAnsi="Corbel"/>
                <w:bCs/>
                <w:color w:val="002060"/>
              </w:rPr>
              <w:t>programme</w:t>
            </w:r>
            <w:proofErr w:type="spellEnd"/>
            <w:r w:rsidRPr="00E47068">
              <w:rPr>
                <w:rFonts w:ascii="Corbel" w:hAnsi="Corbel"/>
                <w:bCs/>
                <w:color w:val="002060"/>
              </w:rPr>
              <w:t>.</w:t>
            </w:r>
          </w:p>
        </w:tc>
      </w:tr>
      <w:tr w:rsidR="00E86FE9" w:rsidRPr="00E47068" w14:paraId="69773219" w14:textId="77777777" w:rsidTr="006D2E20">
        <w:tc>
          <w:tcPr>
            <w:tcW w:w="1256" w:type="pct"/>
            <w:shd w:val="clear" w:color="auto" w:fill="D9DFEF" w:themeFill="accent1" w:themeFillTint="33"/>
          </w:tcPr>
          <w:p w14:paraId="62A7114B" w14:textId="77777777" w:rsidR="00A07442" w:rsidRPr="00E47068" w:rsidRDefault="00A07442" w:rsidP="00C40AB4">
            <w:pPr>
              <w:spacing w:after="0" w:line="240" w:lineRule="auto"/>
              <w:ind w:left="360"/>
              <w:jc w:val="both"/>
              <w:rPr>
                <w:rFonts w:ascii="Corbel" w:eastAsia="MS Gothic" w:hAnsi="Corbel"/>
                <w:b/>
                <w:color w:val="002060"/>
              </w:rPr>
            </w:pPr>
          </w:p>
        </w:tc>
        <w:tc>
          <w:tcPr>
            <w:tcW w:w="1886" w:type="pct"/>
            <w:gridSpan w:val="3"/>
            <w:shd w:val="clear" w:color="auto" w:fill="D9DFEF" w:themeFill="accent1" w:themeFillTint="33"/>
          </w:tcPr>
          <w:p w14:paraId="3E4F5E29" w14:textId="77777777" w:rsidR="00A07442" w:rsidRPr="00E47068" w:rsidRDefault="00A07442" w:rsidP="00C40AB4">
            <w:pPr>
              <w:spacing w:after="0" w:line="240" w:lineRule="auto"/>
              <w:ind w:left="360"/>
              <w:jc w:val="both"/>
              <w:rPr>
                <w:rFonts w:ascii="Corbel" w:eastAsia="MS Gothic" w:hAnsi="Corbel"/>
                <w:b/>
                <w:color w:val="002060"/>
              </w:rPr>
            </w:pPr>
            <w:r w:rsidRPr="00E47068">
              <w:rPr>
                <w:rFonts w:ascii="Corbel" w:eastAsia="MS Gothic" w:hAnsi="Corbel"/>
                <w:b/>
                <w:color w:val="002060"/>
              </w:rPr>
              <w:t xml:space="preserve">                                                                                                                 Overall status</w:t>
            </w:r>
          </w:p>
        </w:tc>
        <w:tc>
          <w:tcPr>
            <w:tcW w:w="1858" w:type="pct"/>
            <w:shd w:val="clear" w:color="auto" w:fill="D9DFEF" w:themeFill="accent1" w:themeFillTint="33"/>
          </w:tcPr>
          <w:p w14:paraId="05DC24AA" w14:textId="253063F2" w:rsidR="00A07442" w:rsidRPr="00E47068" w:rsidRDefault="00C56A88" w:rsidP="00C40AB4">
            <w:pPr>
              <w:widowControl w:val="0"/>
              <w:spacing w:after="0" w:line="288" w:lineRule="auto"/>
              <w:contextualSpacing/>
              <w:jc w:val="center"/>
              <w:rPr>
                <w:rFonts w:ascii="Corbel" w:hAnsi="Corbel"/>
                <w:b/>
                <w:bCs/>
                <w:color w:val="002060"/>
              </w:rPr>
            </w:pPr>
            <w:r w:rsidRPr="00E47068">
              <w:rPr>
                <w:rFonts w:ascii="Corbel" w:hAnsi="Corbel"/>
                <w:b/>
                <w:color w:val="002060"/>
              </w:rPr>
              <w:t>Ongoing</w:t>
            </w:r>
          </w:p>
        </w:tc>
      </w:tr>
    </w:tbl>
    <w:p w14:paraId="623EF225" w14:textId="77777777" w:rsidR="00C0197B" w:rsidRPr="00E47068" w:rsidRDefault="00C0197B" w:rsidP="00623B4A">
      <w:pPr>
        <w:rPr>
          <w:rFonts w:ascii="Corbel" w:hAnsi="Corbel"/>
          <w:b/>
          <w:color w:val="auto"/>
          <w:lang w:val="en-GB"/>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5"/>
        <w:gridCol w:w="1275"/>
        <w:gridCol w:w="851"/>
        <w:gridCol w:w="1275"/>
        <w:gridCol w:w="3350"/>
      </w:tblGrid>
      <w:tr w:rsidR="00AF299E" w:rsidRPr="00E47068" w14:paraId="1D0CEE93" w14:textId="77777777" w:rsidTr="00752446">
        <w:tc>
          <w:tcPr>
            <w:tcW w:w="1256" w:type="pct"/>
            <w:shd w:val="clear" w:color="auto" w:fill="D9DFEF" w:themeFill="accent1" w:themeFillTint="33"/>
          </w:tcPr>
          <w:p w14:paraId="7407513F" w14:textId="77777777" w:rsidR="00AF299E" w:rsidRPr="00E47068" w:rsidRDefault="00AF299E" w:rsidP="00752446">
            <w:pPr>
              <w:spacing w:after="0" w:line="240" w:lineRule="auto"/>
              <w:contextualSpacing/>
              <w:jc w:val="both"/>
              <w:rPr>
                <w:rFonts w:ascii="Corbel" w:hAnsi="Corbel"/>
                <w:b/>
                <w:color w:val="002060"/>
              </w:rPr>
            </w:pPr>
            <w:r w:rsidRPr="00E47068">
              <w:rPr>
                <w:rFonts w:ascii="Corbel" w:hAnsi="Corbel"/>
                <w:b/>
                <w:color w:val="002060"/>
              </w:rPr>
              <w:t>Indicator (as they appear in the AWP)</w:t>
            </w:r>
          </w:p>
        </w:tc>
        <w:tc>
          <w:tcPr>
            <w:tcW w:w="707" w:type="pct"/>
            <w:shd w:val="clear" w:color="auto" w:fill="D9DFEF" w:themeFill="accent1" w:themeFillTint="33"/>
          </w:tcPr>
          <w:p w14:paraId="57C4C1FD" w14:textId="77777777" w:rsidR="00AF299E" w:rsidRPr="00E47068" w:rsidRDefault="00AF299E" w:rsidP="00752446">
            <w:pPr>
              <w:spacing w:after="0" w:line="240" w:lineRule="auto"/>
              <w:contextualSpacing/>
              <w:jc w:val="both"/>
              <w:rPr>
                <w:rFonts w:ascii="Corbel" w:hAnsi="Corbel"/>
                <w:b/>
                <w:color w:val="002060"/>
              </w:rPr>
            </w:pPr>
            <w:r w:rsidRPr="00E47068">
              <w:rPr>
                <w:rFonts w:ascii="Corbel" w:hAnsi="Corbel"/>
                <w:b/>
                <w:color w:val="002060"/>
              </w:rPr>
              <w:t>Indicator Target (2023)</w:t>
            </w:r>
          </w:p>
          <w:p w14:paraId="3252FA87" w14:textId="77777777" w:rsidR="00AF299E" w:rsidRPr="00E47068" w:rsidRDefault="00AF299E" w:rsidP="00752446">
            <w:pPr>
              <w:spacing w:after="0" w:line="240" w:lineRule="auto"/>
              <w:contextualSpacing/>
              <w:jc w:val="both"/>
              <w:rPr>
                <w:rFonts w:ascii="Corbel" w:hAnsi="Corbel"/>
                <w:color w:val="002060"/>
              </w:rPr>
            </w:pPr>
            <w:r w:rsidRPr="00E47068">
              <w:rPr>
                <w:rFonts w:ascii="Corbel" w:hAnsi="Corbel"/>
                <w:color w:val="002060"/>
              </w:rPr>
              <w:t>(AWP indicator targets)</w:t>
            </w:r>
          </w:p>
        </w:tc>
        <w:tc>
          <w:tcPr>
            <w:tcW w:w="472" w:type="pct"/>
            <w:shd w:val="clear" w:color="auto" w:fill="D9DFEF" w:themeFill="accent1" w:themeFillTint="33"/>
          </w:tcPr>
          <w:p w14:paraId="3461CAEF" w14:textId="77777777" w:rsidR="00AF299E" w:rsidRPr="00E47068" w:rsidRDefault="00AF299E" w:rsidP="00752446">
            <w:pPr>
              <w:spacing w:after="0" w:line="240" w:lineRule="auto"/>
              <w:contextualSpacing/>
              <w:jc w:val="both"/>
              <w:rPr>
                <w:rFonts w:ascii="Corbel" w:hAnsi="Corbel"/>
                <w:b/>
                <w:color w:val="002060"/>
              </w:rPr>
            </w:pPr>
            <w:r w:rsidRPr="00E47068">
              <w:rPr>
                <w:rFonts w:ascii="Corbel" w:hAnsi="Corbel"/>
                <w:b/>
                <w:color w:val="002060"/>
              </w:rPr>
              <w:t xml:space="preserve">Indicator </w:t>
            </w:r>
          </w:p>
          <w:p w14:paraId="26B30E04" w14:textId="77777777" w:rsidR="00AF299E" w:rsidRPr="00E47068" w:rsidRDefault="00AF299E" w:rsidP="00752446">
            <w:pPr>
              <w:spacing w:after="0" w:line="240" w:lineRule="auto"/>
              <w:contextualSpacing/>
              <w:jc w:val="both"/>
              <w:rPr>
                <w:rFonts w:ascii="Corbel" w:hAnsi="Corbel"/>
                <w:b/>
                <w:color w:val="002060"/>
              </w:rPr>
            </w:pPr>
            <w:r w:rsidRPr="00E47068">
              <w:rPr>
                <w:rFonts w:ascii="Corbel" w:hAnsi="Corbel"/>
                <w:b/>
                <w:color w:val="002060"/>
              </w:rPr>
              <w:t>Status</w:t>
            </w:r>
          </w:p>
        </w:tc>
        <w:tc>
          <w:tcPr>
            <w:tcW w:w="707" w:type="pct"/>
            <w:shd w:val="clear" w:color="auto" w:fill="D9DFEF" w:themeFill="accent1" w:themeFillTint="33"/>
          </w:tcPr>
          <w:p w14:paraId="3E2D651A" w14:textId="77777777" w:rsidR="00AF299E" w:rsidRPr="00E47068" w:rsidRDefault="00AF299E" w:rsidP="00752446">
            <w:pPr>
              <w:spacing w:after="0" w:line="240" w:lineRule="auto"/>
              <w:contextualSpacing/>
              <w:jc w:val="both"/>
              <w:rPr>
                <w:rFonts w:ascii="Corbel" w:hAnsi="Corbel"/>
                <w:b/>
                <w:color w:val="002060"/>
              </w:rPr>
            </w:pPr>
            <w:r w:rsidRPr="00E47068">
              <w:rPr>
                <w:rFonts w:ascii="Corbel" w:hAnsi="Corbel"/>
                <w:b/>
                <w:color w:val="002060"/>
              </w:rPr>
              <w:t xml:space="preserve">Status: </w:t>
            </w:r>
            <w:r w:rsidRPr="00E47068">
              <w:rPr>
                <w:rFonts w:ascii="Corbel" w:hAnsi="Corbel"/>
                <w:i/>
                <w:color w:val="002060"/>
              </w:rPr>
              <w:t>Ongoing, Delayed, Completed</w:t>
            </w:r>
          </w:p>
        </w:tc>
        <w:tc>
          <w:tcPr>
            <w:tcW w:w="1858" w:type="pct"/>
            <w:shd w:val="clear" w:color="auto" w:fill="D9DFEF" w:themeFill="accent1" w:themeFillTint="33"/>
          </w:tcPr>
          <w:p w14:paraId="6E8C7261" w14:textId="77777777" w:rsidR="00AF299E" w:rsidRPr="00E47068" w:rsidRDefault="00AF299E" w:rsidP="00752446">
            <w:pPr>
              <w:widowControl w:val="0"/>
              <w:spacing w:after="0" w:line="288" w:lineRule="auto"/>
              <w:contextualSpacing/>
              <w:rPr>
                <w:rFonts w:ascii="Corbel" w:hAnsi="Corbel"/>
                <w:i/>
                <w:color w:val="002060"/>
              </w:rPr>
            </w:pPr>
            <w:r w:rsidRPr="00E47068">
              <w:rPr>
                <w:rFonts w:ascii="Corbel" w:hAnsi="Corbel"/>
                <w:b/>
                <w:color w:val="002060"/>
              </w:rPr>
              <w:t>Summary achievement during the quarter (</w:t>
            </w:r>
            <w:r w:rsidRPr="00E47068">
              <w:rPr>
                <w:rFonts w:ascii="Corbel" w:hAnsi="Corbel"/>
                <w:i/>
                <w:color w:val="002060"/>
              </w:rPr>
              <w:t xml:space="preserve">provide gender disaggregate data </w:t>
            </w:r>
            <w:proofErr w:type="gramStart"/>
            <w:r w:rsidRPr="00E47068">
              <w:rPr>
                <w:rFonts w:ascii="Corbel" w:hAnsi="Corbel"/>
                <w:i/>
                <w:color w:val="002060"/>
              </w:rPr>
              <w:t>were</w:t>
            </w:r>
            <w:proofErr w:type="gramEnd"/>
            <w:r w:rsidRPr="00E47068">
              <w:rPr>
                <w:rFonts w:ascii="Corbel" w:hAnsi="Corbel"/>
                <w:i/>
                <w:color w:val="002060"/>
              </w:rPr>
              <w:t xml:space="preserve"> available)</w:t>
            </w:r>
          </w:p>
        </w:tc>
      </w:tr>
      <w:tr w:rsidR="00AF299E" w:rsidRPr="00E47068" w14:paraId="5E1F5A0D" w14:textId="77777777" w:rsidTr="00752446">
        <w:trPr>
          <w:trHeight w:val="429"/>
        </w:trPr>
        <w:tc>
          <w:tcPr>
            <w:tcW w:w="1256" w:type="pct"/>
          </w:tcPr>
          <w:p w14:paraId="14293048" w14:textId="00A75A46" w:rsidR="00AF299E" w:rsidRPr="00E47068" w:rsidRDefault="00AF299E" w:rsidP="00752446">
            <w:pPr>
              <w:spacing w:after="0" w:line="240" w:lineRule="auto"/>
              <w:contextualSpacing/>
              <w:rPr>
                <w:rFonts w:ascii="Corbel" w:hAnsi="Corbel"/>
                <w:b/>
                <w:i/>
                <w:color w:val="002060"/>
                <w:lang w:val="en-GB"/>
              </w:rPr>
            </w:pPr>
            <w:r w:rsidRPr="00E47068">
              <w:rPr>
                <w:rFonts w:ascii="Corbel" w:hAnsi="Corbel"/>
                <w:b/>
                <w:color w:val="002060"/>
              </w:rPr>
              <w:t>[</w:t>
            </w:r>
            <w:r w:rsidR="00570557" w:rsidRPr="00E47068">
              <w:rPr>
                <w:rFonts w:ascii="Corbel" w:hAnsi="Corbel"/>
                <w:b/>
                <w:color w:val="002060"/>
              </w:rPr>
              <w:t>2</w:t>
            </w:r>
            <w:proofErr w:type="gramStart"/>
            <w:r w:rsidRPr="00E47068">
              <w:rPr>
                <w:rFonts w:ascii="Corbel" w:hAnsi="Corbel"/>
                <w:b/>
                <w:color w:val="002060"/>
              </w:rPr>
              <w:t xml:space="preserve">] </w:t>
            </w:r>
            <w:r w:rsidRPr="00E47068">
              <w:rPr>
                <w:rFonts w:ascii="Corbel" w:hAnsi="Corbel"/>
                <w:b/>
                <w:i/>
                <w:color w:val="002060"/>
                <w:lang w:val="en-GB"/>
              </w:rPr>
              <w:t>:</w:t>
            </w:r>
            <w:proofErr w:type="gramEnd"/>
            <w:r w:rsidRPr="00E47068">
              <w:rPr>
                <w:rFonts w:ascii="Corbel" w:hAnsi="Corbel"/>
                <w:b/>
                <w:i/>
                <w:color w:val="002060"/>
                <w:lang w:val="en-GB"/>
              </w:rPr>
              <w:t xml:space="preserve"> </w:t>
            </w:r>
            <w:r w:rsidR="00570557" w:rsidRPr="00E47068">
              <w:rPr>
                <w:rFonts w:ascii="Corbel" w:hAnsi="Corbel"/>
                <w:b/>
                <w:i/>
                <w:color w:val="002060"/>
                <w:lang w:val="en-GB"/>
              </w:rPr>
              <w:t>Number of community-based hubs or platforms established and operationalized for MSME innovation and entrepreneurship</w:t>
            </w:r>
            <w:r w:rsidRPr="00E47068">
              <w:rPr>
                <w:rFonts w:ascii="Corbel" w:hAnsi="Corbel"/>
                <w:b/>
                <w:i/>
                <w:color w:val="002060"/>
                <w:lang w:val="en-GB"/>
              </w:rPr>
              <w:t>.</w:t>
            </w:r>
          </w:p>
        </w:tc>
        <w:tc>
          <w:tcPr>
            <w:tcW w:w="707" w:type="pct"/>
          </w:tcPr>
          <w:p w14:paraId="0B2DFA73" w14:textId="1993DB78" w:rsidR="00AF299E" w:rsidRPr="00E47068" w:rsidRDefault="00570557" w:rsidP="00752446">
            <w:pPr>
              <w:spacing w:after="0" w:line="240" w:lineRule="auto"/>
              <w:contextualSpacing/>
              <w:jc w:val="both"/>
              <w:rPr>
                <w:rFonts w:ascii="Corbel" w:hAnsi="Corbel"/>
                <w:b/>
                <w:color w:val="002060"/>
              </w:rPr>
            </w:pPr>
            <w:r w:rsidRPr="00E47068">
              <w:rPr>
                <w:rFonts w:ascii="Corbel" w:hAnsi="Corbel"/>
                <w:b/>
                <w:color w:val="002060"/>
              </w:rPr>
              <w:t>2</w:t>
            </w:r>
          </w:p>
        </w:tc>
        <w:tc>
          <w:tcPr>
            <w:tcW w:w="472" w:type="pct"/>
          </w:tcPr>
          <w:p w14:paraId="7DEDBB68" w14:textId="2516443C" w:rsidR="00AF299E" w:rsidRPr="00E47068" w:rsidRDefault="00570557" w:rsidP="00752446">
            <w:pPr>
              <w:rPr>
                <w:rFonts w:ascii="Corbel" w:hAnsi="Corbel"/>
                <w:color w:val="002060"/>
              </w:rPr>
            </w:pPr>
            <w:r w:rsidRPr="00E47068">
              <w:rPr>
                <w:rFonts w:ascii="Corbel" w:hAnsi="Corbel"/>
                <w:color w:val="002060"/>
              </w:rPr>
              <w:t>0</w:t>
            </w:r>
          </w:p>
        </w:tc>
        <w:tc>
          <w:tcPr>
            <w:tcW w:w="707" w:type="pct"/>
          </w:tcPr>
          <w:p w14:paraId="243B7660" w14:textId="77777777" w:rsidR="00AF299E" w:rsidRPr="00E47068" w:rsidRDefault="00AF299E" w:rsidP="00752446">
            <w:pPr>
              <w:rPr>
                <w:rFonts w:ascii="Corbel" w:hAnsi="Corbel"/>
                <w:color w:val="002060"/>
              </w:rPr>
            </w:pPr>
            <w:r w:rsidRPr="00E47068">
              <w:rPr>
                <w:rFonts w:ascii="Corbel" w:hAnsi="Corbel"/>
                <w:color w:val="000000" w:themeColor="text1"/>
              </w:rPr>
              <w:t>Ongoing</w:t>
            </w:r>
          </w:p>
        </w:tc>
        <w:tc>
          <w:tcPr>
            <w:tcW w:w="1858" w:type="pct"/>
            <w:shd w:val="clear" w:color="auto" w:fill="D9DFEF" w:themeFill="accent1" w:themeFillTint="33"/>
          </w:tcPr>
          <w:p w14:paraId="18390271" w14:textId="01300E4F" w:rsidR="00AF299E" w:rsidRPr="00E47068" w:rsidRDefault="00640EB9" w:rsidP="00752446">
            <w:pPr>
              <w:rPr>
                <w:rFonts w:ascii="Corbel" w:hAnsi="Corbel"/>
                <w:bCs/>
              </w:rPr>
            </w:pPr>
            <w:r w:rsidRPr="00E47068">
              <w:rPr>
                <w:rFonts w:ascii="Corbel" w:hAnsi="Corbel"/>
                <w:bCs/>
                <w:color w:val="002060"/>
              </w:rPr>
              <w:t xml:space="preserve">UNDP, in collaboration with SMEDAN, finalized the design of a digitally enabled MSME Growth Hub at the </w:t>
            </w:r>
            <w:proofErr w:type="spellStart"/>
            <w:r w:rsidRPr="00E47068">
              <w:rPr>
                <w:rFonts w:ascii="Corbel" w:hAnsi="Corbel"/>
                <w:bCs/>
                <w:color w:val="002060"/>
              </w:rPr>
              <w:t>Idu</w:t>
            </w:r>
            <w:proofErr w:type="spellEnd"/>
            <w:r w:rsidRPr="00E47068">
              <w:rPr>
                <w:rFonts w:ascii="Corbel" w:hAnsi="Corbel"/>
                <w:bCs/>
                <w:color w:val="002060"/>
              </w:rPr>
              <w:t xml:space="preserve"> Common Facility Centre. The space is being refurbished and solarized to support small businesses with access to shared production equipment, digital infrastructure, and tiered business support.</w:t>
            </w:r>
          </w:p>
        </w:tc>
      </w:tr>
      <w:tr w:rsidR="00AF299E" w:rsidRPr="00E47068" w14:paraId="37CD66BD" w14:textId="77777777" w:rsidTr="00752446">
        <w:tc>
          <w:tcPr>
            <w:tcW w:w="1256" w:type="pct"/>
            <w:shd w:val="clear" w:color="auto" w:fill="D9DFEF" w:themeFill="accent1" w:themeFillTint="33"/>
          </w:tcPr>
          <w:p w14:paraId="73CE9CFB" w14:textId="77777777" w:rsidR="00AF299E" w:rsidRPr="00E47068" w:rsidRDefault="00AF299E" w:rsidP="00752446">
            <w:pPr>
              <w:spacing w:after="0" w:line="240" w:lineRule="auto"/>
              <w:ind w:left="360"/>
              <w:jc w:val="both"/>
              <w:rPr>
                <w:rFonts w:ascii="Corbel" w:eastAsia="MS Gothic" w:hAnsi="Corbel"/>
                <w:b/>
                <w:color w:val="002060"/>
              </w:rPr>
            </w:pPr>
          </w:p>
        </w:tc>
        <w:tc>
          <w:tcPr>
            <w:tcW w:w="1886" w:type="pct"/>
            <w:gridSpan w:val="3"/>
            <w:shd w:val="clear" w:color="auto" w:fill="D9DFEF" w:themeFill="accent1" w:themeFillTint="33"/>
          </w:tcPr>
          <w:p w14:paraId="5869377A" w14:textId="4C249124" w:rsidR="00AF299E" w:rsidRPr="00E47068" w:rsidRDefault="00AF299E" w:rsidP="00752446">
            <w:pPr>
              <w:spacing w:after="0" w:line="240" w:lineRule="auto"/>
              <w:ind w:left="360"/>
              <w:jc w:val="both"/>
              <w:rPr>
                <w:rFonts w:ascii="Corbel" w:eastAsia="MS Gothic" w:hAnsi="Corbel"/>
                <w:b/>
                <w:color w:val="002060"/>
              </w:rPr>
            </w:pPr>
            <w:r w:rsidRPr="00E47068">
              <w:rPr>
                <w:rFonts w:ascii="Corbel" w:eastAsia="MS Gothic" w:hAnsi="Corbel"/>
                <w:b/>
                <w:color w:val="002060"/>
              </w:rPr>
              <w:t xml:space="preserve">                                                                                                              Overall status</w:t>
            </w:r>
          </w:p>
        </w:tc>
        <w:tc>
          <w:tcPr>
            <w:tcW w:w="1858" w:type="pct"/>
            <w:shd w:val="clear" w:color="auto" w:fill="D9DFEF" w:themeFill="accent1" w:themeFillTint="33"/>
          </w:tcPr>
          <w:p w14:paraId="3CD8B3E3" w14:textId="77777777" w:rsidR="008351F8" w:rsidRPr="00E47068" w:rsidRDefault="008351F8" w:rsidP="008351F8">
            <w:pPr>
              <w:widowControl w:val="0"/>
              <w:spacing w:after="0" w:line="288" w:lineRule="auto"/>
              <w:contextualSpacing/>
              <w:rPr>
                <w:rFonts w:ascii="Corbel" w:hAnsi="Corbel"/>
                <w:b/>
                <w:color w:val="002060"/>
              </w:rPr>
            </w:pPr>
          </w:p>
          <w:p w14:paraId="57822B8B" w14:textId="0B9A631B" w:rsidR="00AF299E" w:rsidRPr="00E47068" w:rsidRDefault="00AF299E" w:rsidP="008351F8">
            <w:pPr>
              <w:widowControl w:val="0"/>
              <w:spacing w:after="0" w:line="288" w:lineRule="auto"/>
              <w:contextualSpacing/>
              <w:rPr>
                <w:rFonts w:ascii="Corbel" w:hAnsi="Corbel"/>
                <w:b/>
                <w:bCs/>
                <w:color w:val="002060"/>
              </w:rPr>
            </w:pPr>
            <w:r w:rsidRPr="00E47068">
              <w:rPr>
                <w:rFonts w:ascii="Corbel" w:hAnsi="Corbel"/>
                <w:b/>
                <w:color w:val="002060"/>
              </w:rPr>
              <w:t>Ongoing</w:t>
            </w:r>
          </w:p>
        </w:tc>
      </w:tr>
    </w:tbl>
    <w:p w14:paraId="2086FC56" w14:textId="77777777" w:rsidR="00AF299E" w:rsidRPr="00E47068" w:rsidRDefault="00AF299E" w:rsidP="00675F87">
      <w:pPr>
        <w:jc w:val="both"/>
        <w:rPr>
          <w:rFonts w:ascii="Corbel" w:hAnsi="Corbel"/>
          <w:b/>
          <w:color w:val="auto"/>
          <w14:ligatures w14:val="none"/>
        </w:rPr>
      </w:pPr>
    </w:p>
    <w:p w14:paraId="75CB3DFF" w14:textId="77777777" w:rsidR="00AF299E" w:rsidRPr="00E47068" w:rsidRDefault="00AF299E" w:rsidP="00675F87">
      <w:pPr>
        <w:jc w:val="both"/>
        <w:rPr>
          <w:rFonts w:ascii="Corbel" w:hAnsi="Corbel"/>
          <w:b/>
          <w:color w:val="auto"/>
          <w14:ligatures w14:val="none"/>
        </w:rPr>
      </w:pPr>
    </w:p>
    <w:p w14:paraId="1CC9C698" w14:textId="758B2304" w:rsidR="000B35B5" w:rsidRPr="00E47068" w:rsidRDefault="002A0137" w:rsidP="00675F87">
      <w:pPr>
        <w:jc w:val="both"/>
        <w:rPr>
          <w:rFonts w:ascii="Corbel" w:hAnsi="Corbel"/>
          <w:color w:val="auto"/>
          <w:lang w:val="en-GB"/>
          <w14:ligatures w14:val="none"/>
        </w:rPr>
      </w:pPr>
      <w:r w:rsidRPr="00E47068">
        <w:rPr>
          <w:rFonts w:ascii="Corbel" w:hAnsi="Corbel"/>
          <w:b/>
          <w:color w:val="auto"/>
          <w:lang w:val="en-GB"/>
          <w14:ligatures w14:val="none"/>
        </w:rPr>
        <w:t>Description of Results</w:t>
      </w:r>
      <w:r w:rsidR="00C0197B" w:rsidRPr="00E47068">
        <w:rPr>
          <w:rFonts w:ascii="Corbel" w:hAnsi="Corbel"/>
          <w:b/>
          <w:color w:val="auto"/>
          <w:lang w:val="en-GB"/>
          <w14:ligatures w14:val="none"/>
        </w:rPr>
        <w:t xml:space="preserve"> (Should be based</w:t>
      </w:r>
      <w:r w:rsidR="00566363" w:rsidRPr="00E47068">
        <w:rPr>
          <w:rFonts w:ascii="Corbel" w:hAnsi="Corbel"/>
          <w:b/>
          <w:color w:val="auto"/>
          <w:lang w:val="en-GB"/>
          <w14:ligatures w14:val="none"/>
        </w:rPr>
        <w:t xml:space="preserve"> on sequential order </w:t>
      </w:r>
      <w:r w:rsidR="00B10EC3" w:rsidRPr="00E47068">
        <w:rPr>
          <w:rFonts w:ascii="Corbel" w:hAnsi="Corbel"/>
          <w:b/>
          <w:color w:val="auto"/>
          <w:lang w:val="en-GB"/>
          <w14:ligatures w14:val="none"/>
        </w:rPr>
        <w:t>of</w:t>
      </w:r>
      <w:r w:rsidR="00C0197B" w:rsidRPr="00E47068">
        <w:rPr>
          <w:rFonts w:ascii="Corbel" w:hAnsi="Corbel"/>
          <w:b/>
          <w:color w:val="auto"/>
          <w:lang w:val="en-GB"/>
          <w14:ligatures w14:val="none"/>
        </w:rPr>
        <w:t xml:space="preserve"> each output indicator</w:t>
      </w:r>
      <w:r w:rsidR="00B10EC3" w:rsidRPr="00E47068">
        <w:rPr>
          <w:rFonts w:ascii="Corbel" w:hAnsi="Corbel"/>
          <w:b/>
          <w:color w:val="auto"/>
          <w:lang w:val="en-GB"/>
          <w14:ligatures w14:val="none"/>
        </w:rPr>
        <w:t>s</w:t>
      </w:r>
      <w:r w:rsidR="00566363" w:rsidRPr="00E47068">
        <w:rPr>
          <w:rFonts w:ascii="Corbel" w:hAnsi="Corbel"/>
          <w:b/>
          <w:color w:val="auto"/>
          <w:lang w:val="en-GB"/>
          <w14:ligatures w14:val="none"/>
        </w:rPr>
        <w:t xml:space="preserve"> </w:t>
      </w:r>
      <w:r w:rsidR="00B10EC3" w:rsidRPr="00E47068">
        <w:rPr>
          <w:rFonts w:ascii="Corbel" w:hAnsi="Corbel"/>
          <w:b/>
          <w:color w:val="auto"/>
          <w:lang w:val="en-GB"/>
          <w14:ligatures w14:val="none"/>
        </w:rPr>
        <w:t xml:space="preserve">listed </w:t>
      </w:r>
      <w:r w:rsidR="00566363" w:rsidRPr="00E47068">
        <w:rPr>
          <w:rFonts w:ascii="Corbel" w:hAnsi="Corbel"/>
          <w:b/>
          <w:color w:val="auto"/>
          <w:lang w:val="en-GB"/>
          <w14:ligatures w14:val="none"/>
        </w:rPr>
        <w:t>in the table above)</w:t>
      </w:r>
      <w:r w:rsidRPr="00E47068">
        <w:rPr>
          <w:rFonts w:ascii="Corbel" w:hAnsi="Corbel"/>
          <w:b/>
          <w:color w:val="auto"/>
          <w:lang w:val="en-GB"/>
          <w14:ligatures w14:val="none"/>
        </w:rPr>
        <w:t xml:space="preserve"> </w:t>
      </w:r>
    </w:p>
    <w:p w14:paraId="4DB0F5E2" w14:textId="05B998DF" w:rsidR="00592B0C" w:rsidRPr="00592B0C" w:rsidRDefault="00592B0C" w:rsidP="00592B0C">
      <w:pPr>
        <w:jc w:val="both"/>
        <w:rPr>
          <w:rFonts w:ascii="Corbel" w:hAnsi="Corbel"/>
          <w:color w:val="000000" w:themeColor="text1"/>
        </w:rPr>
      </w:pPr>
      <w:r w:rsidRPr="00592B0C">
        <w:rPr>
          <w:rFonts w:ascii="Corbel" w:hAnsi="Corbel"/>
          <w:color w:val="000000" w:themeColor="text1"/>
        </w:rPr>
        <w:t xml:space="preserve">UNDP Nigeria has supported over </w:t>
      </w:r>
      <w:r w:rsidRPr="00592B0C">
        <w:rPr>
          <w:rFonts w:ascii="Corbel" w:hAnsi="Corbel"/>
          <w:b/>
          <w:color w:val="000000" w:themeColor="text1"/>
        </w:rPr>
        <w:t>1,000 women- and youth-led MSMEs</w:t>
      </w:r>
      <w:r w:rsidRPr="00592B0C">
        <w:rPr>
          <w:rFonts w:ascii="Corbel" w:hAnsi="Corbel"/>
          <w:color w:val="000000" w:themeColor="text1"/>
        </w:rPr>
        <w:t xml:space="preserve"> </w:t>
      </w:r>
      <w:r w:rsidR="004134D8" w:rsidRPr="00E47068">
        <w:rPr>
          <w:rFonts w:ascii="Corbel" w:hAnsi="Corbel"/>
          <w:color w:val="000000" w:themeColor="text1"/>
        </w:rPr>
        <w:t xml:space="preserve">as well as made progress in establishing a community-based MSMEM innovation hub </w:t>
      </w:r>
      <w:r w:rsidRPr="00592B0C">
        <w:rPr>
          <w:rFonts w:ascii="Corbel" w:hAnsi="Corbel"/>
          <w:color w:val="000000" w:themeColor="text1"/>
        </w:rPr>
        <w:t>to enhance th</w:t>
      </w:r>
      <w:r w:rsidR="004134D8" w:rsidRPr="00E47068">
        <w:rPr>
          <w:rFonts w:ascii="Corbel" w:hAnsi="Corbel"/>
          <w:color w:val="000000" w:themeColor="text1"/>
        </w:rPr>
        <w:t>e</w:t>
      </w:r>
      <w:r w:rsidRPr="00592B0C">
        <w:rPr>
          <w:rFonts w:ascii="Corbel" w:hAnsi="Corbel"/>
          <w:color w:val="000000" w:themeColor="text1"/>
        </w:rPr>
        <w:t xml:space="preserve"> competitiveness </w:t>
      </w:r>
      <w:r w:rsidR="004134D8" w:rsidRPr="00E47068">
        <w:rPr>
          <w:rFonts w:ascii="Corbel" w:hAnsi="Corbel"/>
          <w:color w:val="000000" w:themeColor="text1"/>
        </w:rPr>
        <w:t xml:space="preserve">of MSMEs </w:t>
      </w:r>
      <w:r w:rsidRPr="00592B0C">
        <w:rPr>
          <w:rFonts w:ascii="Corbel" w:hAnsi="Corbel"/>
          <w:color w:val="000000" w:themeColor="text1"/>
        </w:rPr>
        <w:t xml:space="preserve">and </w:t>
      </w:r>
      <w:r w:rsidR="004134D8" w:rsidRPr="00E47068">
        <w:rPr>
          <w:rFonts w:ascii="Corbel" w:hAnsi="Corbel"/>
          <w:color w:val="000000" w:themeColor="text1"/>
        </w:rPr>
        <w:t xml:space="preserve">their </w:t>
      </w:r>
      <w:r w:rsidRPr="00592B0C">
        <w:rPr>
          <w:rFonts w:ascii="Corbel" w:hAnsi="Corbel"/>
          <w:color w:val="000000" w:themeColor="text1"/>
        </w:rPr>
        <w:t>access to domestic and regional markets. Notable interventions include:</w:t>
      </w:r>
    </w:p>
    <w:p w14:paraId="18D5B725" w14:textId="03FC16FC" w:rsidR="00592B0C" w:rsidRPr="00592B0C" w:rsidRDefault="00592B0C" w:rsidP="00592B0C">
      <w:pPr>
        <w:numPr>
          <w:ilvl w:val="0"/>
          <w:numId w:val="18"/>
        </w:numPr>
        <w:jc w:val="both"/>
        <w:rPr>
          <w:rFonts w:ascii="Corbel" w:hAnsi="Corbel"/>
          <w:color w:val="000000" w:themeColor="text1"/>
        </w:rPr>
      </w:pPr>
      <w:proofErr w:type="spellStart"/>
      <w:r w:rsidRPr="00592B0C">
        <w:rPr>
          <w:rFonts w:ascii="Corbel" w:hAnsi="Corbel"/>
          <w:b/>
          <w:color w:val="000000" w:themeColor="text1"/>
        </w:rPr>
        <w:t>HerAfCFTA</w:t>
      </w:r>
      <w:proofErr w:type="spellEnd"/>
      <w:r w:rsidRPr="00592B0C">
        <w:rPr>
          <w:rFonts w:ascii="Corbel" w:hAnsi="Corbel"/>
          <w:b/>
          <w:color w:val="000000" w:themeColor="text1"/>
        </w:rPr>
        <w:t xml:space="preserve"> Programme</w:t>
      </w:r>
      <w:r w:rsidRPr="00592B0C">
        <w:rPr>
          <w:rFonts w:ascii="Corbel" w:hAnsi="Corbel"/>
          <w:color w:val="000000" w:themeColor="text1"/>
        </w:rPr>
        <w:t>: In Q2 of 202</w:t>
      </w:r>
      <w:r w:rsidR="004134D8" w:rsidRPr="00E47068">
        <w:rPr>
          <w:rFonts w:ascii="Corbel" w:hAnsi="Corbel"/>
          <w:color w:val="000000" w:themeColor="text1"/>
        </w:rPr>
        <w:t>5</w:t>
      </w:r>
      <w:r w:rsidRPr="00592B0C">
        <w:rPr>
          <w:rFonts w:ascii="Corbel" w:hAnsi="Corbel"/>
          <w:color w:val="000000" w:themeColor="text1"/>
        </w:rPr>
        <w:t xml:space="preserve"> alone, over </w:t>
      </w:r>
      <w:r w:rsidR="004134D8" w:rsidRPr="00E47068">
        <w:rPr>
          <w:rFonts w:ascii="Corbel" w:hAnsi="Corbel"/>
          <w:color w:val="000000" w:themeColor="text1"/>
        </w:rPr>
        <w:t>100</w:t>
      </w:r>
      <w:r w:rsidRPr="00592B0C">
        <w:rPr>
          <w:rFonts w:ascii="Corbel" w:hAnsi="Corbel"/>
          <w:color w:val="000000" w:themeColor="text1"/>
        </w:rPr>
        <w:t>0 women-led MSMEs accessed regional markets through curated showcases</w:t>
      </w:r>
      <w:r w:rsidR="009E1B70" w:rsidRPr="00E47068">
        <w:rPr>
          <w:rFonts w:ascii="Corbel" w:hAnsi="Corbel"/>
          <w:color w:val="000000" w:themeColor="text1"/>
        </w:rPr>
        <w:t xml:space="preserve">, access to finance and </w:t>
      </w:r>
      <w:r w:rsidRPr="00592B0C">
        <w:rPr>
          <w:rFonts w:ascii="Corbel" w:hAnsi="Corbel"/>
          <w:color w:val="000000" w:themeColor="text1"/>
        </w:rPr>
        <w:t>technical support</w:t>
      </w:r>
      <w:r w:rsidR="008351F8" w:rsidRPr="00E47068">
        <w:rPr>
          <w:rFonts w:ascii="Corbel" w:hAnsi="Corbel"/>
          <w:color w:val="000000" w:themeColor="text1"/>
        </w:rPr>
        <w:t xml:space="preserve"> under the </w:t>
      </w:r>
      <w:proofErr w:type="spellStart"/>
      <w:r w:rsidR="008351F8" w:rsidRPr="00E47068">
        <w:rPr>
          <w:rFonts w:ascii="Corbel" w:hAnsi="Corbel"/>
          <w:color w:val="000000" w:themeColor="text1"/>
        </w:rPr>
        <w:t>HerAFCFTA</w:t>
      </w:r>
      <w:proofErr w:type="spellEnd"/>
      <w:r w:rsidR="008351F8" w:rsidRPr="00E47068">
        <w:rPr>
          <w:rFonts w:ascii="Corbel" w:hAnsi="Corbel"/>
          <w:color w:val="000000" w:themeColor="text1"/>
        </w:rPr>
        <w:t xml:space="preserve"> </w:t>
      </w:r>
      <w:proofErr w:type="spellStart"/>
      <w:r w:rsidR="008351F8" w:rsidRPr="00E47068">
        <w:rPr>
          <w:rFonts w:ascii="Corbel" w:hAnsi="Corbel"/>
          <w:color w:val="000000" w:themeColor="text1"/>
        </w:rPr>
        <w:t>programme</w:t>
      </w:r>
      <w:proofErr w:type="spellEnd"/>
      <w:r w:rsidRPr="00592B0C">
        <w:rPr>
          <w:rFonts w:ascii="Corbel" w:hAnsi="Corbel"/>
          <w:color w:val="000000" w:themeColor="text1"/>
        </w:rPr>
        <w:t>.</w:t>
      </w:r>
    </w:p>
    <w:p w14:paraId="59DFCA53" w14:textId="05861C34" w:rsidR="00592B0C" w:rsidRPr="00592B0C" w:rsidRDefault="00592B0C" w:rsidP="00592B0C">
      <w:pPr>
        <w:numPr>
          <w:ilvl w:val="0"/>
          <w:numId w:val="18"/>
        </w:numPr>
        <w:jc w:val="both"/>
        <w:rPr>
          <w:rFonts w:ascii="Corbel" w:hAnsi="Corbel"/>
          <w:color w:val="000000" w:themeColor="text1"/>
        </w:rPr>
      </w:pPr>
      <w:r w:rsidRPr="00592B0C">
        <w:rPr>
          <w:rFonts w:ascii="Corbel" w:hAnsi="Corbel"/>
          <w:b/>
          <w:color w:val="000000" w:themeColor="text1"/>
        </w:rPr>
        <w:t>Access to Finance:</w:t>
      </w:r>
      <w:r w:rsidRPr="00592B0C">
        <w:rPr>
          <w:rFonts w:ascii="Corbel" w:hAnsi="Corbel"/>
          <w:color w:val="000000" w:themeColor="text1"/>
        </w:rPr>
        <w:t xml:space="preserve"> </w:t>
      </w:r>
      <w:r w:rsidR="00C45458" w:rsidRPr="00E47068">
        <w:rPr>
          <w:rFonts w:ascii="Corbel" w:hAnsi="Corbel"/>
          <w:color w:val="000000" w:themeColor="text1"/>
        </w:rPr>
        <w:t xml:space="preserve">Beyond trade linkages, UNDP has prioritized mobilizing patient capital to support MSMEs expand production, upgrade facilities, and meet larger orders without cash flow constraints. </w:t>
      </w:r>
      <w:r w:rsidR="00664382" w:rsidRPr="00E47068">
        <w:rPr>
          <w:rFonts w:ascii="Corbel" w:hAnsi="Corbel"/>
          <w:color w:val="000000" w:themeColor="text1"/>
        </w:rPr>
        <w:t>Additionally, successfully facilitated indicative offtake agreements for selected women and youth-led MSMEs across multiple African markets. These indicative agreements showcase the strong appetite for African products when the right connections and preparatory groundwork are in place.</w:t>
      </w:r>
    </w:p>
    <w:p w14:paraId="7961C1B8" w14:textId="77777777" w:rsidR="00592B0C" w:rsidRPr="00592B0C" w:rsidRDefault="00592B0C" w:rsidP="00592B0C">
      <w:pPr>
        <w:numPr>
          <w:ilvl w:val="0"/>
          <w:numId w:val="18"/>
        </w:numPr>
        <w:jc w:val="both"/>
        <w:rPr>
          <w:rFonts w:ascii="Corbel" w:hAnsi="Corbel"/>
          <w:color w:val="000000" w:themeColor="text1"/>
        </w:rPr>
      </w:pPr>
      <w:r w:rsidRPr="00592B0C">
        <w:rPr>
          <w:rFonts w:ascii="Corbel" w:hAnsi="Corbel"/>
          <w:b/>
          <w:color w:val="000000" w:themeColor="text1"/>
        </w:rPr>
        <w:t>Trade Logistics Support</w:t>
      </w:r>
      <w:r w:rsidRPr="00592B0C">
        <w:rPr>
          <w:rFonts w:ascii="Corbel" w:hAnsi="Corbel"/>
          <w:color w:val="000000" w:themeColor="text1"/>
        </w:rPr>
        <w:t xml:space="preserve">: Through the </w:t>
      </w:r>
      <w:r w:rsidRPr="00592B0C">
        <w:rPr>
          <w:rFonts w:ascii="Corbel" w:hAnsi="Corbel"/>
          <w:b/>
          <w:color w:val="000000" w:themeColor="text1"/>
        </w:rPr>
        <w:t>Uganda Airlines intra-African cargo corridor</w:t>
      </w:r>
      <w:r w:rsidRPr="00592B0C">
        <w:rPr>
          <w:rFonts w:ascii="Corbel" w:hAnsi="Corbel"/>
          <w:color w:val="000000" w:themeColor="text1"/>
        </w:rPr>
        <w:t>, women-owned businesses gained subsidized access to East and Southern Africa, reducing shipping costs by up to 50%.</w:t>
      </w:r>
    </w:p>
    <w:p w14:paraId="16956D20" w14:textId="77777777" w:rsidR="004134D8" w:rsidRPr="00E47068" w:rsidRDefault="00592B0C" w:rsidP="00FB7892">
      <w:pPr>
        <w:numPr>
          <w:ilvl w:val="0"/>
          <w:numId w:val="18"/>
        </w:numPr>
        <w:jc w:val="both"/>
        <w:rPr>
          <w:rFonts w:ascii="Corbel" w:hAnsi="Corbel"/>
          <w:color w:val="000000" w:themeColor="text1"/>
        </w:rPr>
      </w:pPr>
      <w:r w:rsidRPr="00592B0C">
        <w:rPr>
          <w:rFonts w:ascii="Corbel" w:hAnsi="Corbel"/>
          <w:b/>
          <w:color w:val="000000" w:themeColor="text1"/>
        </w:rPr>
        <w:lastRenderedPageBreak/>
        <w:t>Visibility &amp; Policy Influence</w:t>
      </w:r>
      <w:r w:rsidRPr="00592B0C">
        <w:rPr>
          <w:rFonts w:ascii="Corbel" w:hAnsi="Corbel"/>
          <w:color w:val="000000" w:themeColor="text1"/>
        </w:rPr>
        <w:t xml:space="preserve">: Nigerian MSMEs featured prominently at the </w:t>
      </w:r>
      <w:r w:rsidRPr="00592B0C">
        <w:rPr>
          <w:rFonts w:ascii="Corbel" w:hAnsi="Corbel"/>
          <w:b/>
          <w:color w:val="000000" w:themeColor="text1"/>
        </w:rPr>
        <w:t>AU MSME Forum</w:t>
      </w:r>
      <w:r w:rsidRPr="00592B0C">
        <w:rPr>
          <w:rFonts w:ascii="Corbel" w:hAnsi="Corbel"/>
          <w:color w:val="000000" w:themeColor="text1"/>
        </w:rPr>
        <w:t>, strengthening continental trade linkages and influencing AfCFTA-aligned trade policies for inclusive growth.</w:t>
      </w:r>
    </w:p>
    <w:p w14:paraId="65501DCE" w14:textId="21A0F3D9" w:rsidR="00FB7892" w:rsidRPr="00E47068" w:rsidRDefault="004134D8" w:rsidP="00FB7892">
      <w:pPr>
        <w:numPr>
          <w:ilvl w:val="0"/>
          <w:numId w:val="18"/>
        </w:numPr>
        <w:jc w:val="both"/>
        <w:rPr>
          <w:rFonts w:ascii="Corbel" w:hAnsi="Corbel"/>
          <w:color w:val="000000" w:themeColor="text1"/>
        </w:rPr>
      </w:pPr>
      <w:r w:rsidRPr="00E47068">
        <w:rPr>
          <w:rFonts w:ascii="Corbel" w:hAnsi="Corbel"/>
          <w:b/>
          <w:bCs/>
        </w:rPr>
        <w:t>SMEDAN Growth Hub (FCT)</w:t>
      </w:r>
      <w:r w:rsidRPr="00E47068">
        <w:rPr>
          <w:rFonts w:ascii="Corbel" w:hAnsi="Corbel"/>
        </w:rPr>
        <w:t>: Finalized the design of a</w:t>
      </w:r>
      <w:r w:rsidR="008133B6" w:rsidRPr="00E47068">
        <w:rPr>
          <w:rFonts w:ascii="Corbel" w:hAnsi="Corbel"/>
        </w:rPr>
        <w:t>n inclusive with</w:t>
      </w:r>
      <w:r w:rsidRPr="00E47068">
        <w:rPr>
          <w:rFonts w:ascii="Corbel" w:hAnsi="Corbel"/>
        </w:rPr>
        <w:t xml:space="preserve"> tiered-access, solar-powered MSME hub at the </w:t>
      </w:r>
      <w:proofErr w:type="spellStart"/>
      <w:r w:rsidRPr="00E47068">
        <w:rPr>
          <w:rFonts w:ascii="Corbel" w:hAnsi="Corbel"/>
        </w:rPr>
        <w:t>Idu</w:t>
      </w:r>
      <w:proofErr w:type="spellEnd"/>
      <w:r w:rsidRPr="00E47068">
        <w:rPr>
          <w:rFonts w:ascii="Corbel" w:hAnsi="Corbel"/>
        </w:rPr>
        <w:t xml:space="preserve"> Garment and Textile Common Facility Centre. The refurbished space will provide shared production equipment, affordable workspace, digital access, and structured support for MSMEs, including women cooperatives.</w:t>
      </w:r>
    </w:p>
    <w:p w14:paraId="5456246D" w14:textId="77777777" w:rsidR="00625023" w:rsidRPr="00E47068" w:rsidRDefault="00625023" w:rsidP="00625023">
      <w:pPr>
        <w:ind w:left="720"/>
        <w:jc w:val="both"/>
        <w:rPr>
          <w:rFonts w:ascii="Corbel" w:hAnsi="Corbel"/>
          <w:color w:val="000000" w:themeColor="text1"/>
        </w:rPr>
      </w:pPr>
    </w:p>
    <w:p w14:paraId="03A06093" w14:textId="77777777" w:rsidR="000533D7" w:rsidRPr="00E47068" w:rsidRDefault="000533D7" w:rsidP="00EB6D65">
      <w:pPr>
        <w:pStyle w:val="Heading2"/>
        <w:numPr>
          <w:ilvl w:val="1"/>
          <w:numId w:val="10"/>
        </w:numPr>
        <w:rPr>
          <w:rFonts w:ascii="Corbel" w:hAnsi="Corbel"/>
          <w:b/>
          <w:color w:val="121428" w:themeColor="text2" w:themeShade="80"/>
          <w:sz w:val="20"/>
          <w:szCs w:val="20"/>
        </w:rPr>
      </w:pPr>
      <w:bookmarkStart w:id="10" w:name="_Toc471310032"/>
      <w:bookmarkStart w:id="11" w:name="_Toc203405348"/>
      <w:r w:rsidRPr="00E47068">
        <w:rPr>
          <w:rFonts w:ascii="Corbel" w:hAnsi="Corbel"/>
          <w:b/>
          <w:color w:val="121428" w:themeColor="text2" w:themeShade="80"/>
          <w:sz w:val="20"/>
          <w:szCs w:val="20"/>
        </w:rPr>
        <w:t>Human Interest Story (max 1 page)</w:t>
      </w:r>
      <w:bookmarkEnd w:id="10"/>
      <w:bookmarkEnd w:id="11"/>
    </w:p>
    <w:tbl>
      <w:tblPr>
        <w:tblStyle w:val="TableGrid"/>
        <w:tblW w:w="0" w:type="auto"/>
        <w:tblLook w:val="04A0" w:firstRow="1" w:lastRow="0" w:firstColumn="1" w:lastColumn="0" w:noHBand="0" w:noVBand="1"/>
      </w:tblPr>
      <w:tblGrid>
        <w:gridCol w:w="9016"/>
      </w:tblGrid>
      <w:tr w:rsidR="000533D7" w:rsidRPr="00E47068" w14:paraId="0D9C158E" w14:textId="77777777">
        <w:tc>
          <w:tcPr>
            <w:tcW w:w="9016" w:type="dxa"/>
          </w:tcPr>
          <w:p w14:paraId="3050A540" w14:textId="21FBE047" w:rsidR="00F60CE6" w:rsidRPr="00E47068" w:rsidRDefault="00F60CE6" w:rsidP="00D10DA5">
            <w:pPr>
              <w:rPr>
                <w:rFonts w:ascii="Corbel" w:hAnsi="Corbel"/>
                <w:b/>
                <w:iCs/>
                <w:color w:val="auto"/>
              </w:rPr>
            </w:pPr>
            <w:r w:rsidRPr="00E47068">
              <w:rPr>
                <w:rFonts w:ascii="Corbel" w:hAnsi="Corbel"/>
                <w:b/>
                <w:iCs/>
                <w:color w:val="auto"/>
              </w:rPr>
              <w:t xml:space="preserve">Empowering Trade, Empowering Families — The Rise of </w:t>
            </w:r>
            <w:proofErr w:type="spellStart"/>
            <w:r w:rsidRPr="00E47068">
              <w:rPr>
                <w:rFonts w:ascii="Corbel" w:hAnsi="Corbel"/>
                <w:b/>
                <w:iCs/>
                <w:color w:val="auto"/>
              </w:rPr>
              <w:t>Sulaitan</w:t>
            </w:r>
            <w:proofErr w:type="spellEnd"/>
            <w:r w:rsidRPr="00E47068">
              <w:rPr>
                <w:rFonts w:ascii="Corbel" w:hAnsi="Corbel"/>
                <w:b/>
                <w:iCs/>
                <w:color w:val="auto"/>
              </w:rPr>
              <w:t xml:space="preserve"> Limited through </w:t>
            </w:r>
            <w:proofErr w:type="spellStart"/>
            <w:r w:rsidRPr="00E47068">
              <w:rPr>
                <w:rFonts w:ascii="Corbel" w:hAnsi="Corbel"/>
                <w:b/>
                <w:iCs/>
                <w:color w:val="auto"/>
              </w:rPr>
              <w:t>HerAfCFTA</w:t>
            </w:r>
            <w:proofErr w:type="spellEnd"/>
          </w:p>
          <w:p w14:paraId="579C2681" w14:textId="07ADC835" w:rsidR="00F60CE6" w:rsidRPr="00E47068" w:rsidRDefault="00B26FF7" w:rsidP="00D10DA5">
            <w:pPr>
              <w:rPr>
                <w:rFonts w:ascii="Corbel" w:hAnsi="Corbel"/>
                <w:bCs/>
                <w:iCs/>
                <w:color w:val="auto"/>
              </w:rPr>
            </w:pPr>
            <w:r w:rsidRPr="00E47068">
              <w:rPr>
                <w:rFonts w:ascii="Corbel" w:hAnsi="Corbel"/>
                <w:bCs/>
                <w:iCs/>
                <w:color w:val="auto"/>
              </w:rPr>
              <w:t xml:space="preserve">In the heart of Abuja, Nigeria, a young entrepreneur, Sulaimon Sodiq, and his wife are quietly rewriting the narrative for youth-led businesses in commodity trading. Together, they helm </w:t>
            </w:r>
            <w:proofErr w:type="spellStart"/>
            <w:r w:rsidRPr="00E47068">
              <w:rPr>
                <w:rFonts w:ascii="Corbel" w:hAnsi="Corbel"/>
                <w:bCs/>
                <w:iCs/>
                <w:color w:val="auto"/>
              </w:rPr>
              <w:t>Sulaitan</w:t>
            </w:r>
            <w:proofErr w:type="spellEnd"/>
            <w:r w:rsidRPr="00E47068">
              <w:rPr>
                <w:rFonts w:ascii="Corbel" w:hAnsi="Corbel"/>
                <w:bCs/>
                <w:iCs/>
                <w:color w:val="auto"/>
              </w:rPr>
              <w:t xml:space="preserve"> Limited, a rising </w:t>
            </w:r>
            <w:proofErr w:type="spellStart"/>
            <w:r w:rsidRPr="00E47068">
              <w:rPr>
                <w:rFonts w:ascii="Corbel" w:hAnsi="Corbel"/>
                <w:bCs/>
                <w:iCs/>
                <w:color w:val="auto"/>
              </w:rPr>
              <w:t>agro</w:t>
            </w:r>
            <w:proofErr w:type="spellEnd"/>
            <w:r w:rsidRPr="00E47068">
              <w:rPr>
                <w:rFonts w:ascii="Corbel" w:hAnsi="Corbel"/>
                <w:bCs/>
                <w:iCs/>
                <w:color w:val="auto"/>
              </w:rPr>
              <w:t xml:space="preserve">-commodity trading company sourcing directly from over five northern states and operating a leased processing mill in Nasarawa State. </w:t>
            </w:r>
          </w:p>
          <w:p w14:paraId="2BD80E96" w14:textId="122B5F5B" w:rsidR="00F60CE6" w:rsidRPr="00E47068" w:rsidRDefault="00B26FF7" w:rsidP="00D10DA5">
            <w:pPr>
              <w:rPr>
                <w:rFonts w:ascii="Corbel" w:hAnsi="Corbel"/>
                <w:bCs/>
                <w:iCs/>
                <w:color w:val="auto"/>
              </w:rPr>
            </w:pPr>
            <w:r w:rsidRPr="00E47068">
              <w:rPr>
                <w:rFonts w:ascii="Corbel" w:hAnsi="Corbel"/>
                <w:bCs/>
                <w:iCs/>
                <w:color w:val="auto"/>
              </w:rPr>
              <w:t xml:space="preserve">What sets </w:t>
            </w:r>
            <w:proofErr w:type="spellStart"/>
            <w:r w:rsidRPr="00E47068">
              <w:rPr>
                <w:rFonts w:ascii="Corbel" w:hAnsi="Corbel"/>
                <w:bCs/>
                <w:iCs/>
                <w:color w:val="auto"/>
              </w:rPr>
              <w:t>Sulaitan</w:t>
            </w:r>
            <w:proofErr w:type="spellEnd"/>
            <w:r w:rsidRPr="00E47068">
              <w:rPr>
                <w:rFonts w:ascii="Corbel" w:hAnsi="Corbel"/>
                <w:bCs/>
                <w:iCs/>
                <w:color w:val="auto"/>
              </w:rPr>
              <w:t xml:space="preserve"> Limited apart is not just its business model, but the heartbeat behind it — a husband-and-wife team driven by grit, shared vision, and a belief in the power of local value chains. At a time when many youths are discouraged by the challenges of running a business in Nigeria, Sulaimon and his wife are proving that resilience, when matched with opportunity, can lead to transformation. </w:t>
            </w:r>
          </w:p>
          <w:p w14:paraId="12B9DA96" w14:textId="329EC0B0" w:rsidR="00F60CE6" w:rsidRPr="00E47068" w:rsidRDefault="00B26FF7" w:rsidP="00D10DA5">
            <w:pPr>
              <w:rPr>
                <w:rFonts w:ascii="Corbel" w:hAnsi="Corbel"/>
                <w:bCs/>
                <w:iCs/>
                <w:color w:val="auto"/>
              </w:rPr>
            </w:pPr>
            <w:r w:rsidRPr="00E47068">
              <w:rPr>
                <w:rFonts w:ascii="Corbel" w:hAnsi="Corbel"/>
                <w:bCs/>
                <w:iCs/>
                <w:color w:val="auto"/>
              </w:rPr>
              <w:t xml:space="preserve">Their big break came through the </w:t>
            </w:r>
            <w:proofErr w:type="spellStart"/>
            <w:r w:rsidRPr="00E47068">
              <w:rPr>
                <w:rFonts w:ascii="Corbel" w:hAnsi="Corbel"/>
                <w:bCs/>
                <w:iCs/>
                <w:color w:val="auto"/>
              </w:rPr>
              <w:t>HerAfCFTA</w:t>
            </w:r>
            <w:proofErr w:type="spellEnd"/>
            <w:r w:rsidRPr="00E47068">
              <w:rPr>
                <w:rFonts w:ascii="Corbel" w:hAnsi="Corbel"/>
                <w:bCs/>
                <w:iCs/>
                <w:color w:val="auto"/>
              </w:rPr>
              <w:t xml:space="preserve"> Initiative — a </w:t>
            </w:r>
            <w:proofErr w:type="spellStart"/>
            <w:r w:rsidRPr="00E47068">
              <w:rPr>
                <w:rFonts w:ascii="Corbel" w:hAnsi="Corbel"/>
                <w:bCs/>
                <w:iCs/>
                <w:color w:val="auto"/>
              </w:rPr>
              <w:t>programme</w:t>
            </w:r>
            <w:proofErr w:type="spellEnd"/>
            <w:r w:rsidRPr="00E47068">
              <w:rPr>
                <w:rFonts w:ascii="Corbel" w:hAnsi="Corbel"/>
                <w:bCs/>
                <w:iCs/>
                <w:color w:val="auto"/>
              </w:rPr>
              <w:t xml:space="preserve"> under the United Nations Development Programme (UNDP) and implemented by Welcome2Africa International. Designed to support women and youth-led enterprises in harnessing the potential of intra-African trade, the </w:t>
            </w:r>
            <w:proofErr w:type="spellStart"/>
            <w:r w:rsidRPr="00E47068">
              <w:rPr>
                <w:rFonts w:ascii="Corbel" w:hAnsi="Corbel"/>
                <w:bCs/>
                <w:iCs/>
                <w:color w:val="auto"/>
              </w:rPr>
              <w:t>HerAfCFTA</w:t>
            </w:r>
            <w:proofErr w:type="spellEnd"/>
            <w:r w:rsidRPr="00E47068">
              <w:rPr>
                <w:rFonts w:ascii="Corbel" w:hAnsi="Corbel"/>
                <w:bCs/>
                <w:iCs/>
                <w:color w:val="auto"/>
              </w:rPr>
              <w:t xml:space="preserve"> platform did more than just provide exposure — it connected </w:t>
            </w:r>
            <w:proofErr w:type="spellStart"/>
            <w:r w:rsidRPr="00E47068">
              <w:rPr>
                <w:rFonts w:ascii="Corbel" w:hAnsi="Corbel"/>
                <w:bCs/>
                <w:iCs/>
                <w:color w:val="auto"/>
              </w:rPr>
              <w:t>Sulaitan</w:t>
            </w:r>
            <w:proofErr w:type="spellEnd"/>
            <w:r w:rsidRPr="00E47068">
              <w:rPr>
                <w:rFonts w:ascii="Corbel" w:hAnsi="Corbel"/>
                <w:bCs/>
                <w:iCs/>
                <w:color w:val="auto"/>
              </w:rPr>
              <w:t xml:space="preserve"> Limited to the resources and networks needed for growth. </w:t>
            </w:r>
          </w:p>
          <w:p w14:paraId="29686B14" w14:textId="3F746B3E" w:rsidR="0021106B" w:rsidRPr="00E47068" w:rsidRDefault="00B26FF7" w:rsidP="00D10DA5">
            <w:pPr>
              <w:rPr>
                <w:rFonts w:ascii="Corbel" w:hAnsi="Corbel"/>
                <w:bCs/>
                <w:iCs/>
                <w:color w:val="auto"/>
              </w:rPr>
            </w:pPr>
            <w:r w:rsidRPr="00E47068">
              <w:rPr>
                <w:rFonts w:ascii="Corbel" w:hAnsi="Corbel"/>
                <w:bCs/>
                <w:iCs/>
                <w:color w:val="auto"/>
              </w:rPr>
              <w:t xml:space="preserve">Through this initiative, </w:t>
            </w:r>
            <w:proofErr w:type="spellStart"/>
            <w:r w:rsidRPr="00E47068">
              <w:rPr>
                <w:rFonts w:ascii="Corbel" w:hAnsi="Corbel"/>
                <w:bCs/>
                <w:iCs/>
                <w:color w:val="auto"/>
              </w:rPr>
              <w:t>Sulaitan</w:t>
            </w:r>
            <w:proofErr w:type="spellEnd"/>
            <w:r w:rsidRPr="00E47068">
              <w:rPr>
                <w:rFonts w:ascii="Corbel" w:hAnsi="Corbel"/>
                <w:bCs/>
                <w:iCs/>
                <w:color w:val="auto"/>
              </w:rPr>
              <w:t xml:space="preserve"> Limited secured a $25,000 investment from a forward-looking investor — </w:t>
            </w:r>
            <w:proofErr w:type="spellStart"/>
            <w:r w:rsidRPr="00E47068">
              <w:rPr>
                <w:rFonts w:ascii="Corbel" w:hAnsi="Corbel"/>
                <w:bCs/>
                <w:iCs/>
                <w:color w:val="auto"/>
              </w:rPr>
              <w:t>Springtyde</w:t>
            </w:r>
            <w:proofErr w:type="spellEnd"/>
            <w:r w:rsidRPr="00E47068">
              <w:rPr>
                <w:rFonts w:ascii="Corbel" w:hAnsi="Corbel"/>
                <w:bCs/>
                <w:iCs/>
                <w:color w:val="auto"/>
              </w:rPr>
              <w:t xml:space="preserve"> and Renee with the potential to scale to $200,000 in the coming months.</w:t>
            </w:r>
          </w:p>
          <w:p w14:paraId="363EF33C" w14:textId="77777777" w:rsidR="0021106B" w:rsidRPr="0021106B" w:rsidRDefault="0021106B" w:rsidP="00D10DA5">
            <w:pPr>
              <w:rPr>
                <w:rFonts w:ascii="Corbel" w:hAnsi="Corbel"/>
                <w:bCs/>
                <w:iCs/>
                <w:color w:val="auto"/>
              </w:rPr>
            </w:pPr>
            <w:r w:rsidRPr="0021106B">
              <w:rPr>
                <w:rFonts w:ascii="Corbel" w:hAnsi="Corbel"/>
                <w:bCs/>
                <w:iCs/>
                <w:color w:val="auto"/>
              </w:rPr>
              <w:t xml:space="preserve">This injection of funds is already being channeled into expanding their operations, optimizing the processing mill, and scaling up sourcing activities across northern Nigeria. </w:t>
            </w:r>
          </w:p>
          <w:p w14:paraId="4768B788" w14:textId="60C51D5D" w:rsidR="0021106B" w:rsidRPr="0021106B" w:rsidRDefault="0021106B" w:rsidP="00D10DA5">
            <w:pPr>
              <w:rPr>
                <w:rFonts w:ascii="Corbel" w:hAnsi="Corbel"/>
                <w:bCs/>
                <w:iCs/>
                <w:color w:val="auto"/>
              </w:rPr>
            </w:pPr>
            <w:r w:rsidRPr="0021106B">
              <w:rPr>
                <w:rFonts w:ascii="Corbel" w:hAnsi="Corbel"/>
                <w:bCs/>
                <w:iCs/>
                <w:color w:val="auto"/>
              </w:rPr>
              <w:t>"</w:t>
            </w:r>
            <w:r w:rsidRPr="0021106B">
              <w:rPr>
                <w:rFonts w:ascii="Corbel" w:hAnsi="Corbel"/>
                <w:bCs/>
                <w:i/>
                <w:color w:val="auto"/>
              </w:rPr>
              <w:t xml:space="preserve">This partnership not only </w:t>
            </w:r>
            <w:proofErr w:type="gramStart"/>
            <w:r w:rsidRPr="0021106B">
              <w:rPr>
                <w:rFonts w:ascii="Corbel" w:hAnsi="Corbel"/>
                <w:bCs/>
                <w:i/>
                <w:color w:val="auto"/>
              </w:rPr>
              <w:t>bring</w:t>
            </w:r>
            <w:proofErr w:type="gramEnd"/>
            <w:r w:rsidRPr="0021106B">
              <w:rPr>
                <w:rFonts w:ascii="Corbel" w:hAnsi="Corbel"/>
                <w:bCs/>
                <w:i/>
                <w:color w:val="auto"/>
              </w:rPr>
              <w:t xml:space="preserve"> in capital and expertise but also reinforces investor confidence in our model and market positioning</w:t>
            </w:r>
            <w:r w:rsidRPr="0021106B">
              <w:rPr>
                <w:rFonts w:ascii="Corbel" w:hAnsi="Corbel"/>
                <w:bCs/>
                <w:iCs/>
                <w:color w:val="auto"/>
              </w:rPr>
              <w:t>," said Sulaimon</w:t>
            </w:r>
            <w:r w:rsidRPr="00E47068">
              <w:rPr>
                <w:rFonts w:ascii="Corbel" w:hAnsi="Corbel"/>
                <w:bCs/>
                <w:iCs/>
                <w:color w:val="auto"/>
              </w:rPr>
              <w:t>.</w:t>
            </w:r>
            <w:r w:rsidRPr="0021106B">
              <w:rPr>
                <w:rFonts w:ascii="Corbel" w:hAnsi="Corbel"/>
                <w:bCs/>
                <w:iCs/>
                <w:color w:val="auto"/>
              </w:rPr>
              <w:t xml:space="preserve"> </w:t>
            </w:r>
          </w:p>
          <w:p w14:paraId="5A94BB6F" w14:textId="773CC0CD" w:rsidR="0021106B" w:rsidRPr="0021106B" w:rsidRDefault="0021106B" w:rsidP="00D10DA5">
            <w:pPr>
              <w:rPr>
                <w:rFonts w:ascii="Corbel" w:hAnsi="Corbel"/>
                <w:bCs/>
                <w:iCs/>
                <w:color w:val="auto"/>
              </w:rPr>
            </w:pPr>
            <w:proofErr w:type="spellStart"/>
            <w:r w:rsidRPr="0021106B">
              <w:rPr>
                <w:rFonts w:ascii="Corbel" w:hAnsi="Corbel"/>
                <w:bCs/>
                <w:iCs/>
                <w:color w:val="auto"/>
              </w:rPr>
              <w:t>Sulaitan</w:t>
            </w:r>
            <w:proofErr w:type="spellEnd"/>
            <w:r w:rsidRPr="0021106B">
              <w:rPr>
                <w:rFonts w:ascii="Corbel" w:hAnsi="Corbel"/>
                <w:bCs/>
                <w:iCs/>
                <w:color w:val="auto"/>
              </w:rPr>
              <w:t xml:space="preserve"> Limited represents the core of what the </w:t>
            </w:r>
            <w:proofErr w:type="spellStart"/>
            <w:r w:rsidRPr="0021106B">
              <w:rPr>
                <w:rFonts w:ascii="Corbel" w:hAnsi="Corbel"/>
                <w:bCs/>
                <w:iCs/>
                <w:color w:val="auto"/>
              </w:rPr>
              <w:t>HerAfCFTA</w:t>
            </w:r>
            <w:proofErr w:type="spellEnd"/>
            <w:r w:rsidRPr="0021106B">
              <w:rPr>
                <w:rFonts w:ascii="Corbel" w:hAnsi="Corbel"/>
                <w:bCs/>
                <w:iCs/>
                <w:color w:val="auto"/>
              </w:rPr>
              <w:t xml:space="preserve"> stands for — unlocking opportunity at the intersection of trade, youth empowerment, and private sector investment. </w:t>
            </w:r>
          </w:p>
          <w:p w14:paraId="7FFC5028" w14:textId="63F4DF48" w:rsidR="0021106B" w:rsidRPr="00E47068" w:rsidRDefault="0021106B" w:rsidP="00D10DA5">
            <w:pPr>
              <w:rPr>
                <w:rFonts w:ascii="Corbel" w:hAnsi="Corbel"/>
              </w:rPr>
            </w:pPr>
            <w:r w:rsidRPr="00E47068">
              <w:rPr>
                <w:rFonts w:ascii="Corbel" w:hAnsi="Corbel"/>
                <w:bCs/>
                <w:iCs/>
                <w:color w:val="auto"/>
              </w:rPr>
              <w:t xml:space="preserve">As the African Continental Free Trade Area (AfCFTA) unfolds, stories like </w:t>
            </w:r>
            <w:proofErr w:type="spellStart"/>
            <w:r w:rsidRPr="00E47068">
              <w:rPr>
                <w:rFonts w:ascii="Corbel" w:hAnsi="Corbel"/>
                <w:bCs/>
                <w:iCs/>
                <w:color w:val="auto"/>
              </w:rPr>
              <w:t>Sulaitan’s</w:t>
            </w:r>
            <w:proofErr w:type="spellEnd"/>
            <w:r w:rsidRPr="00E47068">
              <w:rPr>
                <w:rFonts w:ascii="Corbel" w:hAnsi="Corbel"/>
                <w:bCs/>
                <w:iCs/>
                <w:color w:val="auto"/>
              </w:rPr>
              <w:t xml:space="preserve"> remind us that sustainable economic growth starts with real people, real businesses, and real support. From Nasarawa to Abuja and beyond, </w:t>
            </w:r>
            <w:proofErr w:type="spellStart"/>
            <w:r w:rsidRPr="00E47068">
              <w:rPr>
                <w:rFonts w:ascii="Corbel" w:hAnsi="Corbel"/>
                <w:bCs/>
                <w:iCs/>
                <w:color w:val="auto"/>
              </w:rPr>
              <w:t>Sulaitan</w:t>
            </w:r>
            <w:proofErr w:type="spellEnd"/>
            <w:r w:rsidRPr="00E47068">
              <w:rPr>
                <w:rFonts w:ascii="Corbel" w:hAnsi="Corbel"/>
                <w:bCs/>
                <w:iCs/>
                <w:color w:val="auto"/>
              </w:rPr>
              <w:t xml:space="preserve"> Limited is not just trading commodities — they are trading in hope, enterprise, and the future of African trade.</w:t>
            </w:r>
          </w:p>
        </w:tc>
      </w:tr>
    </w:tbl>
    <w:p w14:paraId="37F3A85A" w14:textId="77777777" w:rsidR="000533D7" w:rsidRPr="00E47068" w:rsidRDefault="000533D7" w:rsidP="000533D7">
      <w:pPr>
        <w:spacing w:after="0" w:line="240" w:lineRule="auto"/>
        <w:ind w:left="360"/>
        <w:jc w:val="both"/>
        <w:rPr>
          <w:rFonts w:ascii="Corbel" w:hAnsi="Corbel"/>
          <w:i/>
          <w:color w:val="auto"/>
        </w:rPr>
      </w:pPr>
    </w:p>
    <w:p w14:paraId="035DBB82" w14:textId="77777777" w:rsidR="009605EB" w:rsidRPr="00E47068" w:rsidRDefault="00344648" w:rsidP="00EB6D65">
      <w:pPr>
        <w:pStyle w:val="Heading1"/>
        <w:numPr>
          <w:ilvl w:val="0"/>
          <w:numId w:val="10"/>
        </w:numPr>
        <w:rPr>
          <w:rFonts w:ascii="Corbel" w:hAnsi="Corbel"/>
          <w:b/>
          <w:sz w:val="20"/>
          <w:szCs w:val="20"/>
        </w:rPr>
      </w:pPr>
      <w:bookmarkStart w:id="12" w:name="_Toc203405349"/>
      <w:r w:rsidRPr="00E47068">
        <w:rPr>
          <w:rFonts w:ascii="Corbel" w:hAnsi="Corbel"/>
          <w:b/>
          <w:sz w:val="20"/>
          <w:szCs w:val="20"/>
        </w:rPr>
        <w:t>Cross cutting issues</w:t>
      </w:r>
      <w:bookmarkEnd w:id="12"/>
    </w:p>
    <w:p w14:paraId="3DEF292B" w14:textId="77777777" w:rsidR="00344648" w:rsidRPr="00E47068" w:rsidRDefault="00344648" w:rsidP="00EB6D65">
      <w:pPr>
        <w:pStyle w:val="Heading2"/>
        <w:numPr>
          <w:ilvl w:val="1"/>
          <w:numId w:val="10"/>
        </w:numPr>
        <w:rPr>
          <w:rFonts w:ascii="Corbel" w:hAnsi="Corbel"/>
          <w:b/>
          <w:color w:val="121428" w:themeColor="text2" w:themeShade="80"/>
          <w:sz w:val="20"/>
          <w:szCs w:val="20"/>
        </w:rPr>
      </w:pPr>
      <w:bookmarkStart w:id="13" w:name="_Toc471310034"/>
      <w:bookmarkStart w:id="14" w:name="_Toc203405350"/>
      <w:r w:rsidRPr="00E47068">
        <w:rPr>
          <w:rFonts w:ascii="Corbel" w:hAnsi="Corbel"/>
          <w:b/>
          <w:color w:val="121428" w:themeColor="text2" w:themeShade="80"/>
          <w:sz w:val="20"/>
          <w:szCs w:val="20"/>
          <w:lang w:val="en"/>
        </w:rPr>
        <w:t>Gender results (max 1</w:t>
      </w:r>
      <w:r w:rsidR="00C40AB4" w:rsidRPr="00E47068">
        <w:rPr>
          <w:rFonts w:ascii="Corbel" w:hAnsi="Corbel"/>
          <w:b/>
          <w:color w:val="121428" w:themeColor="text2" w:themeShade="80"/>
          <w:sz w:val="20"/>
          <w:szCs w:val="20"/>
          <w:lang w:val="en"/>
        </w:rPr>
        <w:t>/2</w:t>
      </w:r>
      <w:r w:rsidRPr="00E47068">
        <w:rPr>
          <w:rFonts w:ascii="Corbel" w:hAnsi="Corbel"/>
          <w:b/>
          <w:color w:val="121428" w:themeColor="text2" w:themeShade="80"/>
          <w:sz w:val="20"/>
          <w:szCs w:val="20"/>
          <w:lang w:val="en"/>
        </w:rPr>
        <w:t xml:space="preserve"> page)</w:t>
      </w:r>
      <w:bookmarkEnd w:id="13"/>
      <w:bookmarkEnd w:id="14"/>
    </w:p>
    <w:tbl>
      <w:tblPr>
        <w:tblStyle w:val="TableGrid"/>
        <w:tblW w:w="0" w:type="auto"/>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ook w:val="04A0" w:firstRow="1" w:lastRow="0" w:firstColumn="1" w:lastColumn="0" w:noHBand="0" w:noVBand="1"/>
      </w:tblPr>
      <w:tblGrid>
        <w:gridCol w:w="4766"/>
        <w:gridCol w:w="4260"/>
      </w:tblGrid>
      <w:tr w:rsidR="00344648" w:rsidRPr="00E47068" w14:paraId="3F055F24" w14:textId="77777777" w:rsidTr="005A12ED">
        <w:tc>
          <w:tcPr>
            <w:tcW w:w="6030" w:type="dxa"/>
            <w:shd w:val="clear" w:color="auto" w:fill="D9DFEF" w:themeFill="accent1" w:themeFillTint="33"/>
          </w:tcPr>
          <w:p w14:paraId="1B0B2047" w14:textId="77777777" w:rsidR="00344648" w:rsidRPr="00E47068" w:rsidRDefault="00344648" w:rsidP="00C40AB4">
            <w:pPr>
              <w:rPr>
                <w:rFonts w:ascii="Corbel" w:hAnsi="Corbel"/>
                <w:b/>
                <w:color w:val="002060"/>
              </w:rPr>
            </w:pPr>
            <w:r w:rsidRPr="00E47068">
              <w:rPr>
                <w:rFonts w:ascii="Corbel" w:hAnsi="Corbel"/>
                <w:b/>
                <w:color w:val="002060"/>
              </w:rPr>
              <w:t>Gender results</w:t>
            </w:r>
          </w:p>
        </w:tc>
        <w:tc>
          <w:tcPr>
            <w:tcW w:w="2986" w:type="dxa"/>
            <w:shd w:val="clear" w:color="auto" w:fill="D9DFEF" w:themeFill="accent1" w:themeFillTint="33"/>
          </w:tcPr>
          <w:p w14:paraId="14E20C7A" w14:textId="77777777" w:rsidR="00344648" w:rsidRPr="00E47068" w:rsidRDefault="00344648" w:rsidP="00C40AB4">
            <w:pPr>
              <w:rPr>
                <w:rFonts w:ascii="Corbel" w:hAnsi="Corbel"/>
                <w:b/>
                <w:color w:val="002060"/>
              </w:rPr>
            </w:pPr>
            <w:r w:rsidRPr="00E47068">
              <w:rPr>
                <w:rFonts w:ascii="Corbel" w:hAnsi="Corbel"/>
                <w:b/>
                <w:color w:val="002060"/>
              </w:rPr>
              <w:t>Evidence</w:t>
            </w:r>
          </w:p>
        </w:tc>
      </w:tr>
      <w:tr w:rsidR="00344648" w:rsidRPr="00E47068" w14:paraId="4316828E" w14:textId="77777777" w:rsidTr="005A12ED">
        <w:tc>
          <w:tcPr>
            <w:tcW w:w="6030" w:type="dxa"/>
          </w:tcPr>
          <w:p w14:paraId="7884658C" w14:textId="22178037" w:rsidR="00344648" w:rsidRPr="00E47068" w:rsidRDefault="00344648" w:rsidP="00C40AB4">
            <w:pPr>
              <w:rPr>
                <w:rFonts w:ascii="Corbel" w:hAnsi="Corbel"/>
                <w:bCs/>
                <w:color w:val="002060"/>
                <w:lang w:val="en"/>
              </w:rPr>
            </w:pPr>
            <w:r w:rsidRPr="00E47068">
              <w:rPr>
                <w:rFonts w:ascii="Corbel" w:hAnsi="Corbel"/>
                <w:b/>
                <w:color w:val="002060"/>
              </w:rPr>
              <w:t xml:space="preserve">Gender result 1: </w:t>
            </w:r>
            <w:r w:rsidR="00950994" w:rsidRPr="00E47068">
              <w:rPr>
                <w:rFonts w:ascii="Corbel" w:hAnsi="Corbel"/>
                <w:b/>
                <w:color w:val="002060"/>
              </w:rPr>
              <w:t>4 women in Uganda Airlines</w:t>
            </w:r>
          </w:p>
          <w:p w14:paraId="4C1FB21B" w14:textId="167BDCFD" w:rsidR="007362EC" w:rsidRPr="00E47068" w:rsidRDefault="007362EC" w:rsidP="00C40AB4">
            <w:pPr>
              <w:rPr>
                <w:rFonts w:ascii="Corbel" w:hAnsi="Corbel"/>
                <w:bCs/>
                <w:color w:val="002060"/>
              </w:rPr>
            </w:pPr>
          </w:p>
        </w:tc>
        <w:tc>
          <w:tcPr>
            <w:tcW w:w="2986" w:type="dxa"/>
          </w:tcPr>
          <w:p w14:paraId="6E3A0674" w14:textId="2ED7FB45" w:rsidR="00DC416F" w:rsidRPr="00E47068" w:rsidRDefault="00344648" w:rsidP="00C40AB4">
            <w:pPr>
              <w:rPr>
                <w:rFonts w:ascii="Corbel" w:hAnsi="Corbel"/>
                <w:bCs/>
                <w:color w:val="002060"/>
              </w:rPr>
            </w:pPr>
            <w:r w:rsidRPr="00E47068">
              <w:rPr>
                <w:rFonts w:ascii="Corbel" w:hAnsi="Corbel"/>
                <w:b/>
                <w:color w:val="002060"/>
              </w:rPr>
              <w:lastRenderedPageBreak/>
              <w:t>Evidence 1:</w:t>
            </w:r>
            <w:r w:rsidRPr="00E47068">
              <w:rPr>
                <w:rFonts w:ascii="Corbel" w:hAnsi="Corbel"/>
                <w:bCs/>
                <w:color w:val="002060"/>
              </w:rPr>
              <w:t xml:space="preserve"> </w:t>
            </w:r>
            <w:r w:rsidR="00B0466E" w:rsidRPr="00E47068">
              <w:rPr>
                <w:rFonts w:ascii="Corbel" w:hAnsi="Corbel"/>
                <w:bCs/>
                <w:color w:val="002060"/>
              </w:rPr>
              <w:t>https://www.channelstv.com/2025/05/26/nigeria-</w:t>
            </w:r>
            <w:r w:rsidR="00B0466E" w:rsidRPr="00E47068">
              <w:rPr>
                <w:rFonts w:ascii="Corbel" w:hAnsi="Corbel"/>
                <w:bCs/>
                <w:color w:val="002060"/>
              </w:rPr>
              <w:lastRenderedPageBreak/>
              <w:t>uganda-airlines-partner-to-cut-export-costs-by-around-75/</w:t>
            </w:r>
          </w:p>
        </w:tc>
      </w:tr>
    </w:tbl>
    <w:p w14:paraId="75A3A082" w14:textId="77777777" w:rsidR="008B4CE3" w:rsidRPr="00E47068" w:rsidRDefault="008B4CE3" w:rsidP="00757A1A">
      <w:pPr>
        <w:spacing w:after="0" w:line="240" w:lineRule="auto"/>
        <w:rPr>
          <w:rFonts w:ascii="Corbel" w:hAnsi="Corbel"/>
          <w:lang w:val="en"/>
        </w:rPr>
      </w:pPr>
    </w:p>
    <w:p w14:paraId="1D25A315" w14:textId="77777777" w:rsidR="00344648" w:rsidRPr="00E47068" w:rsidRDefault="00344648" w:rsidP="00EB6D65">
      <w:pPr>
        <w:pStyle w:val="Heading2"/>
        <w:numPr>
          <w:ilvl w:val="1"/>
          <w:numId w:val="10"/>
        </w:numPr>
        <w:rPr>
          <w:rFonts w:ascii="Corbel" w:hAnsi="Corbel"/>
          <w:b/>
          <w:color w:val="121428" w:themeColor="text2" w:themeShade="80"/>
          <w:sz w:val="20"/>
          <w:szCs w:val="20"/>
          <w:lang w:val="en"/>
        </w:rPr>
      </w:pPr>
      <w:bookmarkStart w:id="15" w:name="_Toc471310035"/>
      <w:bookmarkStart w:id="16" w:name="_Toc203405351"/>
      <w:r w:rsidRPr="00E47068">
        <w:rPr>
          <w:rFonts w:ascii="Corbel" w:hAnsi="Corbel"/>
          <w:b/>
          <w:color w:val="121428" w:themeColor="text2" w:themeShade="80"/>
          <w:sz w:val="20"/>
          <w:szCs w:val="20"/>
          <w:lang w:val="en"/>
        </w:rPr>
        <w:t>Partnerships (maximum 1/2 page)</w:t>
      </w:r>
      <w:bookmarkEnd w:id="15"/>
      <w:bookmarkEnd w:id="16"/>
    </w:p>
    <w:p w14:paraId="737819E8" w14:textId="1BC8EDAD" w:rsidR="00264BF2" w:rsidRPr="00E47068" w:rsidRDefault="00264BF2" w:rsidP="00E401BA">
      <w:pPr>
        <w:spacing w:after="0" w:line="240" w:lineRule="auto"/>
        <w:jc w:val="both"/>
        <w:rPr>
          <w:rFonts w:ascii="Corbel" w:hAnsi="Corbel"/>
        </w:rPr>
      </w:pPr>
      <w:r w:rsidRPr="00E47068">
        <w:rPr>
          <w:rFonts w:ascii="Corbel" w:hAnsi="Corbel"/>
        </w:rPr>
        <w:t xml:space="preserve">Key partners cut across government ministries, departments and agencies (MDAs) at national levels, as well as </w:t>
      </w:r>
      <w:r w:rsidR="00E401BA" w:rsidRPr="00E47068">
        <w:rPr>
          <w:rFonts w:ascii="Corbel" w:hAnsi="Corbel"/>
        </w:rPr>
        <w:t>business support</w:t>
      </w:r>
      <w:r w:rsidRPr="00E47068">
        <w:rPr>
          <w:rFonts w:ascii="Corbel" w:hAnsi="Corbel"/>
        </w:rPr>
        <w:t xml:space="preserve"> organizations. They include:</w:t>
      </w:r>
    </w:p>
    <w:p w14:paraId="7ECD488F" w14:textId="77777777" w:rsidR="00FD63DF" w:rsidRPr="00E47068" w:rsidRDefault="00FD63DF" w:rsidP="00E401BA">
      <w:pPr>
        <w:spacing w:after="0" w:line="240" w:lineRule="auto"/>
        <w:jc w:val="both"/>
        <w:rPr>
          <w:rFonts w:ascii="Corbel" w:hAnsi="Corbel"/>
          <w:lang w:val="en"/>
        </w:rPr>
      </w:pPr>
    </w:p>
    <w:p w14:paraId="6186C8D9" w14:textId="5DFDCAF5" w:rsidR="00264BF2" w:rsidRPr="00E47068" w:rsidRDefault="00E401BA" w:rsidP="00EB6D65">
      <w:pPr>
        <w:pStyle w:val="ListParagraph"/>
        <w:numPr>
          <w:ilvl w:val="0"/>
          <w:numId w:val="8"/>
        </w:numPr>
        <w:spacing w:after="0" w:line="240" w:lineRule="auto"/>
        <w:jc w:val="both"/>
        <w:rPr>
          <w:rFonts w:ascii="Corbel" w:hAnsi="Corbel"/>
        </w:rPr>
      </w:pPr>
      <w:r w:rsidRPr="00E47068">
        <w:rPr>
          <w:rFonts w:ascii="Corbel" w:hAnsi="Corbel"/>
        </w:rPr>
        <w:t>Federal Ministry of Industry, Trade and Investment</w:t>
      </w:r>
    </w:p>
    <w:p w14:paraId="75838C33" w14:textId="77777777" w:rsidR="00D17650" w:rsidRPr="00E47068" w:rsidRDefault="00F8355E" w:rsidP="00344648">
      <w:pPr>
        <w:pStyle w:val="ListParagraph"/>
        <w:numPr>
          <w:ilvl w:val="0"/>
          <w:numId w:val="8"/>
        </w:numPr>
        <w:spacing w:after="0" w:line="240" w:lineRule="auto"/>
        <w:jc w:val="both"/>
        <w:rPr>
          <w:rFonts w:ascii="Corbel" w:hAnsi="Corbel"/>
          <w:lang w:val="en"/>
        </w:rPr>
      </w:pPr>
      <w:r w:rsidRPr="00E47068">
        <w:rPr>
          <w:rFonts w:ascii="Corbel" w:hAnsi="Corbel"/>
          <w:lang w:val="en"/>
        </w:rPr>
        <w:t>Small and Medium Enterprise Development Agency of Nigeria</w:t>
      </w:r>
    </w:p>
    <w:p w14:paraId="09265500" w14:textId="4C47B1F9" w:rsidR="00344648" w:rsidRPr="00E47068" w:rsidRDefault="00D17650" w:rsidP="00344648">
      <w:pPr>
        <w:pStyle w:val="ListParagraph"/>
        <w:numPr>
          <w:ilvl w:val="0"/>
          <w:numId w:val="8"/>
        </w:numPr>
        <w:spacing w:after="0" w:line="240" w:lineRule="auto"/>
        <w:jc w:val="both"/>
        <w:rPr>
          <w:rFonts w:ascii="Corbel" w:hAnsi="Corbel"/>
          <w:lang w:val="en"/>
        </w:rPr>
      </w:pPr>
      <w:r w:rsidRPr="00E47068">
        <w:rPr>
          <w:rFonts w:ascii="Corbel" w:hAnsi="Corbel"/>
          <w:lang w:val="en"/>
        </w:rPr>
        <w:t>Women Chamber of Commerce Industry Mines and Agriculture</w:t>
      </w:r>
    </w:p>
    <w:p w14:paraId="5591BB1D" w14:textId="77777777" w:rsidR="00D17650" w:rsidRPr="00E47068" w:rsidRDefault="00D17650" w:rsidP="00D17650">
      <w:pPr>
        <w:pStyle w:val="ListParagraph"/>
        <w:spacing w:after="0" w:line="240" w:lineRule="auto"/>
        <w:jc w:val="both"/>
        <w:rPr>
          <w:rFonts w:ascii="Corbel" w:hAnsi="Corbel"/>
          <w:lang w:val="en"/>
        </w:rPr>
      </w:pPr>
    </w:p>
    <w:p w14:paraId="1E9785F1" w14:textId="77777777" w:rsidR="00C40AB4" w:rsidRPr="00E47068" w:rsidRDefault="00344648" w:rsidP="00EB6D65">
      <w:pPr>
        <w:pStyle w:val="Heading2"/>
        <w:numPr>
          <w:ilvl w:val="1"/>
          <w:numId w:val="10"/>
        </w:numPr>
        <w:rPr>
          <w:rFonts w:ascii="Corbel" w:hAnsi="Corbel"/>
          <w:b/>
          <w:color w:val="121428" w:themeColor="text2" w:themeShade="80"/>
          <w:sz w:val="20"/>
          <w:szCs w:val="20"/>
          <w:lang w:val="en"/>
        </w:rPr>
      </w:pPr>
      <w:bookmarkStart w:id="17" w:name="_Toc471310036"/>
      <w:bookmarkStart w:id="18" w:name="_Toc203405352"/>
      <w:r w:rsidRPr="00E47068">
        <w:rPr>
          <w:rFonts w:ascii="Corbel" w:hAnsi="Corbel"/>
          <w:b/>
          <w:color w:val="121428" w:themeColor="text2" w:themeShade="80"/>
          <w:sz w:val="20"/>
          <w:szCs w:val="20"/>
          <w:lang w:val="en"/>
        </w:rPr>
        <w:t xml:space="preserve">Environmental Considerations </w:t>
      </w:r>
      <w:r w:rsidR="00C413DE" w:rsidRPr="00E47068">
        <w:rPr>
          <w:rFonts w:ascii="Corbel" w:hAnsi="Corbel"/>
          <w:b/>
          <w:color w:val="121428" w:themeColor="text2" w:themeShade="80"/>
          <w:sz w:val="20"/>
          <w:szCs w:val="20"/>
          <w:lang w:val="en"/>
        </w:rPr>
        <w:t>(max</w:t>
      </w:r>
      <w:r w:rsidRPr="00E47068">
        <w:rPr>
          <w:rFonts w:ascii="Corbel" w:hAnsi="Corbel"/>
          <w:b/>
          <w:color w:val="121428" w:themeColor="text2" w:themeShade="80"/>
          <w:sz w:val="20"/>
          <w:szCs w:val="20"/>
          <w:lang w:val="en"/>
        </w:rPr>
        <w:t xml:space="preserve"> 1/2 page)</w:t>
      </w:r>
      <w:bookmarkStart w:id="19" w:name="_Toc471310038"/>
      <w:bookmarkEnd w:id="17"/>
      <w:bookmarkEnd w:id="18"/>
    </w:p>
    <w:p w14:paraId="1B77AC10" w14:textId="582560EF" w:rsidR="00B60533" w:rsidRPr="00E47068" w:rsidRDefault="003E76CB" w:rsidP="00951B0E">
      <w:pPr>
        <w:jc w:val="both"/>
        <w:rPr>
          <w:rFonts w:ascii="Corbel" w:hAnsi="Corbel"/>
        </w:rPr>
      </w:pPr>
      <w:r w:rsidRPr="00E47068">
        <w:rPr>
          <w:rFonts w:ascii="Corbel" w:hAnsi="Corbel"/>
        </w:rPr>
        <w:t>The project embeds environmental considerations across the outputs</w:t>
      </w:r>
      <w:r w:rsidR="00FD63DF" w:rsidRPr="00E47068">
        <w:rPr>
          <w:rFonts w:ascii="Corbel" w:hAnsi="Corbel"/>
        </w:rPr>
        <w:t>.</w:t>
      </w:r>
      <w:r w:rsidRPr="00E47068">
        <w:rPr>
          <w:rFonts w:ascii="Corbel" w:hAnsi="Corbel"/>
        </w:rPr>
        <w:t xml:space="preserve"> The project </w:t>
      </w:r>
      <w:proofErr w:type="gramStart"/>
      <w:r w:rsidRPr="00E47068">
        <w:rPr>
          <w:rFonts w:ascii="Corbel" w:hAnsi="Corbel"/>
        </w:rPr>
        <w:t>takes into account</w:t>
      </w:r>
      <w:proofErr w:type="gramEnd"/>
      <w:r w:rsidRPr="00E47068">
        <w:rPr>
          <w:rFonts w:ascii="Corbel" w:hAnsi="Corbel"/>
        </w:rPr>
        <w:t xml:space="preserve"> environmental considerations in both planning and implementations towards the sustainability of the environment.</w:t>
      </w:r>
    </w:p>
    <w:p w14:paraId="04FC3B3F" w14:textId="212F54C5" w:rsidR="00951B0E" w:rsidRPr="00E47068" w:rsidRDefault="00636EFD" w:rsidP="00951B0E">
      <w:pPr>
        <w:jc w:val="both"/>
        <w:rPr>
          <w:rFonts w:ascii="Corbel" w:hAnsi="Corbel"/>
        </w:rPr>
      </w:pPr>
      <w:r w:rsidRPr="00E47068">
        <w:rPr>
          <w:rFonts w:ascii="Corbel" w:hAnsi="Corbel"/>
        </w:rPr>
        <w:t xml:space="preserve"> </w:t>
      </w:r>
    </w:p>
    <w:p w14:paraId="66EEEA10" w14:textId="77777777" w:rsidR="00344648" w:rsidRPr="00E47068" w:rsidRDefault="00344648" w:rsidP="00EB6D65">
      <w:pPr>
        <w:pStyle w:val="Heading2"/>
        <w:numPr>
          <w:ilvl w:val="1"/>
          <w:numId w:val="10"/>
        </w:numPr>
        <w:rPr>
          <w:rFonts w:ascii="Corbel" w:hAnsi="Corbel"/>
          <w:b/>
          <w:color w:val="121428" w:themeColor="text2" w:themeShade="80"/>
          <w:sz w:val="20"/>
          <w:szCs w:val="20"/>
          <w:lang w:val="en"/>
        </w:rPr>
      </w:pPr>
      <w:bookmarkStart w:id="20" w:name="_Toc203405353"/>
      <w:r w:rsidRPr="00E47068">
        <w:rPr>
          <w:rFonts w:ascii="Corbel" w:hAnsi="Corbel"/>
          <w:b/>
          <w:color w:val="121428" w:themeColor="text2" w:themeShade="80"/>
          <w:sz w:val="20"/>
          <w:szCs w:val="20"/>
          <w:lang w:val="en"/>
        </w:rPr>
        <w:t>South to South and Triangular Cooperation</w:t>
      </w:r>
      <w:bookmarkEnd w:id="19"/>
      <w:r w:rsidRPr="00E47068">
        <w:rPr>
          <w:rFonts w:ascii="Corbel" w:hAnsi="Corbel"/>
          <w:b/>
          <w:color w:val="121428" w:themeColor="text2" w:themeShade="80"/>
          <w:sz w:val="20"/>
          <w:szCs w:val="20"/>
          <w:lang w:val="en"/>
        </w:rPr>
        <w:t xml:space="preserve"> </w:t>
      </w:r>
      <w:r w:rsidR="00C413DE" w:rsidRPr="00E47068">
        <w:rPr>
          <w:rFonts w:ascii="Corbel" w:hAnsi="Corbel"/>
          <w:b/>
          <w:color w:val="121428" w:themeColor="text2" w:themeShade="80"/>
          <w:sz w:val="20"/>
          <w:szCs w:val="20"/>
          <w:lang w:val="en"/>
        </w:rPr>
        <w:t>(max 1/2 page)</w:t>
      </w:r>
      <w:bookmarkEnd w:id="20"/>
    </w:p>
    <w:p w14:paraId="76966038" w14:textId="77777777" w:rsidR="00344648" w:rsidRPr="00E47068" w:rsidRDefault="00344648" w:rsidP="00344648">
      <w:pPr>
        <w:rPr>
          <w:rFonts w:ascii="Corbel" w:hAnsi="Corbel"/>
          <w:b/>
          <w:i/>
          <w:color w:val="auto"/>
        </w:rPr>
      </w:pPr>
      <w:r w:rsidRPr="00E47068">
        <w:rPr>
          <w:rFonts w:ascii="Corbel" w:hAnsi="Corbel"/>
          <w:b/>
          <w:i/>
          <w:color w:val="auto"/>
          <w:highlight w:val="yellow"/>
          <w:u w:val="single"/>
        </w:rPr>
        <w:t>Guidance:</w:t>
      </w:r>
      <w:r w:rsidRPr="00E47068">
        <w:rPr>
          <w:rFonts w:ascii="Corbel" w:hAnsi="Corbel"/>
          <w:b/>
          <w:i/>
          <w:color w:val="auto"/>
        </w:rPr>
        <w:t xml:space="preserve"> </w:t>
      </w:r>
      <w:r w:rsidRPr="00E47068">
        <w:rPr>
          <w:rFonts w:ascii="Corbel" w:hAnsi="Corbel"/>
          <w:i/>
          <w:color w:val="auto"/>
        </w:rPr>
        <w:t xml:space="preserve">List the types of </w:t>
      </w:r>
      <w:proofErr w:type="gramStart"/>
      <w:r w:rsidRPr="00E47068">
        <w:rPr>
          <w:rFonts w:ascii="Corbel" w:hAnsi="Corbel"/>
          <w:i/>
          <w:color w:val="auto"/>
        </w:rPr>
        <w:t>South</w:t>
      </w:r>
      <w:proofErr w:type="gramEnd"/>
      <w:r w:rsidRPr="00E47068">
        <w:rPr>
          <w:rFonts w:ascii="Corbel" w:hAnsi="Corbel"/>
          <w:i/>
          <w:color w:val="auto"/>
        </w:rPr>
        <w:t xml:space="preserve"> to South and Triangular Cooperation that the project was involved in during the year. Which countries (1</w:t>
      </w:r>
      <w:r w:rsidRPr="00E47068">
        <w:rPr>
          <w:rFonts w:ascii="Corbel" w:hAnsi="Corbel"/>
          <w:i/>
          <w:color w:val="auto"/>
          <w:vertAlign w:val="superscript"/>
        </w:rPr>
        <w:t>st</w:t>
      </w:r>
      <w:r w:rsidRPr="00E47068">
        <w:rPr>
          <w:rFonts w:ascii="Corbel" w:hAnsi="Corbel"/>
          <w:i/>
          <w:color w:val="auto"/>
        </w:rPr>
        <w:t xml:space="preserve"> column) and type of cooperation (2</w:t>
      </w:r>
      <w:r w:rsidRPr="00E47068">
        <w:rPr>
          <w:rFonts w:ascii="Corbel" w:hAnsi="Corbel"/>
          <w:i/>
          <w:color w:val="auto"/>
          <w:vertAlign w:val="superscript"/>
        </w:rPr>
        <w:t>nd</w:t>
      </w:r>
      <w:r w:rsidRPr="00E47068">
        <w:rPr>
          <w:rFonts w:ascii="Corbel" w:hAnsi="Corbel"/>
          <w:i/>
          <w:color w:val="auto"/>
        </w:rPr>
        <w:t xml:space="preserve"> column) </w:t>
      </w:r>
    </w:p>
    <w:tbl>
      <w:tblPr>
        <w:tblStyle w:val="TableGrid"/>
        <w:tblW w:w="0" w:type="auto"/>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ook w:val="04A0" w:firstRow="1" w:lastRow="0" w:firstColumn="1" w:lastColumn="0" w:noHBand="0" w:noVBand="1"/>
      </w:tblPr>
      <w:tblGrid>
        <w:gridCol w:w="4508"/>
        <w:gridCol w:w="4508"/>
      </w:tblGrid>
      <w:tr w:rsidR="00344648" w:rsidRPr="00E47068" w14:paraId="3CB18E56" w14:textId="77777777" w:rsidTr="00C40AB4">
        <w:tc>
          <w:tcPr>
            <w:tcW w:w="4508" w:type="dxa"/>
            <w:shd w:val="clear" w:color="auto" w:fill="D9DFEF" w:themeFill="accent1" w:themeFillTint="33"/>
          </w:tcPr>
          <w:p w14:paraId="01F64094" w14:textId="77777777" w:rsidR="00344648" w:rsidRPr="00E47068" w:rsidRDefault="00344648" w:rsidP="00C40AB4">
            <w:pPr>
              <w:rPr>
                <w:rFonts w:ascii="Corbel" w:hAnsi="Corbel"/>
                <w:b/>
                <w:color w:val="002060"/>
              </w:rPr>
            </w:pPr>
            <w:r w:rsidRPr="00E47068">
              <w:rPr>
                <w:rFonts w:ascii="Corbel" w:hAnsi="Corbel"/>
                <w:b/>
                <w:color w:val="002060"/>
              </w:rPr>
              <w:t>Country</w:t>
            </w:r>
          </w:p>
        </w:tc>
        <w:tc>
          <w:tcPr>
            <w:tcW w:w="4508" w:type="dxa"/>
            <w:shd w:val="clear" w:color="auto" w:fill="D9DFEF" w:themeFill="accent1" w:themeFillTint="33"/>
          </w:tcPr>
          <w:p w14:paraId="5F182789" w14:textId="77777777" w:rsidR="00344648" w:rsidRPr="00E47068" w:rsidRDefault="00344648" w:rsidP="00C40AB4">
            <w:pPr>
              <w:rPr>
                <w:rFonts w:ascii="Corbel" w:hAnsi="Corbel"/>
                <w:b/>
                <w:color w:val="002060"/>
              </w:rPr>
            </w:pPr>
            <w:r w:rsidRPr="00E47068">
              <w:rPr>
                <w:rFonts w:ascii="Corbel" w:hAnsi="Corbel"/>
                <w:b/>
                <w:color w:val="002060"/>
              </w:rPr>
              <w:t>Type of cooperation</w:t>
            </w:r>
          </w:p>
        </w:tc>
      </w:tr>
      <w:tr w:rsidR="00344648" w:rsidRPr="00E47068" w14:paraId="7A5F0BBE" w14:textId="77777777" w:rsidTr="00C40AB4">
        <w:tc>
          <w:tcPr>
            <w:tcW w:w="4508" w:type="dxa"/>
          </w:tcPr>
          <w:p w14:paraId="02AE4260" w14:textId="653859BE" w:rsidR="00344648" w:rsidRPr="00E47068" w:rsidRDefault="00F5382F" w:rsidP="00EB6D65">
            <w:pPr>
              <w:pStyle w:val="ListParagraph"/>
              <w:numPr>
                <w:ilvl w:val="0"/>
                <w:numId w:val="2"/>
              </w:numPr>
              <w:rPr>
                <w:rFonts w:ascii="Corbel" w:hAnsi="Corbel"/>
                <w:color w:val="002060"/>
              </w:rPr>
            </w:pPr>
            <w:r w:rsidRPr="00E47068">
              <w:rPr>
                <w:rFonts w:ascii="Corbel" w:hAnsi="Corbel"/>
                <w:color w:val="002060"/>
              </w:rPr>
              <w:t>Uganda</w:t>
            </w:r>
          </w:p>
        </w:tc>
        <w:tc>
          <w:tcPr>
            <w:tcW w:w="4508" w:type="dxa"/>
          </w:tcPr>
          <w:p w14:paraId="72351B23" w14:textId="32646345" w:rsidR="00344648" w:rsidRPr="00E47068" w:rsidRDefault="00FF6E22" w:rsidP="00C40AB4">
            <w:pPr>
              <w:pStyle w:val="NoSpacing"/>
              <w:spacing w:after="120" w:line="286" w:lineRule="auto"/>
              <w:jc w:val="both"/>
              <w:rPr>
                <w:rFonts w:ascii="Corbel" w:hAnsi="Corbel"/>
                <w:b/>
                <w:color w:val="002060"/>
                <w:sz w:val="20"/>
                <w:szCs w:val="20"/>
              </w:rPr>
            </w:pPr>
            <w:r w:rsidRPr="00E47068">
              <w:rPr>
                <w:rFonts w:ascii="Corbel" w:hAnsi="Corbel"/>
                <w:b/>
                <w:color w:val="002060"/>
                <w:sz w:val="20"/>
                <w:szCs w:val="20"/>
              </w:rPr>
              <w:t>South-South</w:t>
            </w:r>
          </w:p>
        </w:tc>
      </w:tr>
    </w:tbl>
    <w:p w14:paraId="2B527CDF" w14:textId="77777777" w:rsidR="00344648" w:rsidRPr="00E47068" w:rsidRDefault="00344648" w:rsidP="00344648">
      <w:pPr>
        <w:spacing w:after="0" w:line="240" w:lineRule="auto"/>
        <w:rPr>
          <w:rFonts w:ascii="Corbel" w:hAnsi="Corbel"/>
          <w:b/>
        </w:rPr>
      </w:pPr>
    </w:p>
    <w:p w14:paraId="168D52CD" w14:textId="18FAA6C7" w:rsidR="00344648" w:rsidRPr="00E47068" w:rsidRDefault="00344648" w:rsidP="00EB6D65">
      <w:pPr>
        <w:pStyle w:val="Heading2"/>
        <w:numPr>
          <w:ilvl w:val="1"/>
          <w:numId w:val="10"/>
        </w:numPr>
        <w:rPr>
          <w:rFonts w:ascii="Corbel" w:hAnsi="Corbel"/>
          <w:b/>
          <w:bCs/>
          <w:color w:val="121428" w:themeColor="text2" w:themeShade="80"/>
          <w:sz w:val="20"/>
          <w:szCs w:val="20"/>
        </w:rPr>
      </w:pPr>
      <w:bookmarkStart w:id="21" w:name="_Toc471310039"/>
      <w:bookmarkStart w:id="22" w:name="_Toc203405354"/>
      <w:r w:rsidRPr="00E47068">
        <w:rPr>
          <w:rFonts w:ascii="Corbel" w:hAnsi="Corbel"/>
          <w:b/>
          <w:bCs/>
          <w:color w:val="121428" w:themeColor="text2" w:themeShade="80"/>
          <w:sz w:val="20"/>
          <w:szCs w:val="20"/>
        </w:rPr>
        <w:t>Strengthening</w:t>
      </w:r>
      <w:r w:rsidR="000E281A" w:rsidRPr="00E47068">
        <w:rPr>
          <w:rFonts w:ascii="Corbel" w:hAnsi="Corbel"/>
          <w:b/>
          <w:bCs/>
          <w:color w:val="121428" w:themeColor="text2" w:themeShade="80"/>
          <w:sz w:val="20"/>
          <w:szCs w:val="20"/>
        </w:rPr>
        <w:t xml:space="preserve"> capacity of </w:t>
      </w:r>
      <w:r w:rsidRPr="00E47068">
        <w:rPr>
          <w:rFonts w:ascii="Corbel" w:hAnsi="Corbel"/>
          <w:b/>
          <w:bCs/>
          <w:color w:val="121428" w:themeColor="text2" w:themeShade="80"/>
          <w:sz w:val="20"/>
          <w:szCs w:val="20"/>
        </w:rPr>
        <w:t xml:space="preserve">national </w:t>
      </w:r>
      <w:bookmarkEnd w:id="21"/>
      <w:r w:rsidR="00F7113D" w:rsidRPr="00E47068">
        <w:rPr>
          <w:rFonts w:ascii="Corbel" w:hAnsi="Corbel"/>
          <w:b/>
          <w:bCs/>
          <w:color w:val="121428" w:themeColor="text2" w:themeShade="80"/>
          <w:sz w:val="20"/>
          <w:szCs w:val="20"/>
        </w:rPr>
        <w:t>institution(s</w:t>
      </w:r>
      <w:proofErr w:type="gramStart"/>
      <w:r w:rsidR="00F7113D" w:rsidRPr="00E47068">
        <w:rPr>
          <w:rFonts w:ascii="Corbel" w:hAnsi="Corbel"/>
          <w:b/>
          <w:bCs/>
          <w:color w:val="121428" w:themeColor="text2" w:themeShade="80"/>
          <w:sz w:val="20"/>
          <w:szCs w:val="20"/>
        </w:rPr>
        <w:t>)</w:t>
      </w:r>
      <w:r w:rsidR="00C413DE" w:rsidRPr="00E47068">
        <w:rPr>
          <w:rFonts w:ascii="Corbel" w:hAnsi="Corbel"/>
          <w:b/>
          <w:bCs/>
          <w:color w:val="121428" w:themeColor="text2" w:themeShade="80"/>
          <w:sz w:val="20"/>
          <w:szCs w:val="20"/>
        </w:rPr>
        <w:t>(</w:t>
      </w:r>
      <w:proofErr w:type="gramEnd"/>
      <w:r w:rsidR="00C413DE" w:rsidRPr="00E47068">
        <w:rPr>
          <w:rFonts w:ascii="Corbel" w:hAnsi="Corbel"/>
          <w:b/>
          <w:bCs/>
          <w:color w:val="121428" w:themeColor="text2" w:themeShade="80"/>
          <w:sz w:val="20"/>
          <w:szCs w:val="20"/>
        </w:rPr>
        <w:t>max 1/2 page)</w:t>
      </w:r>
      <w:bookmarkEnd w:id="22"/>
    </w:p>
    <w:p w14:paraId="46AE4981" w14:textId="77777777" w:rsidR="00344648" w:rsidRPr="00E47068" w:rsidRDefault="00344648" w:rsidP="00344648">
      <w:pPr>
        <w:rPr>
          <w:rFonts w:ascii="Corbel" w:hAnsi="Corbel"/>
          <w:b/>
          <w:i/>
        </w:rPr>
      </w:pPr>
      <w:r w:rsidRPr="00E47068">
        <w:rPr>
          <w:rFonts w:ascii="Corbel" w:hAnsi="Corbel"/>
          <w:b/>
          <w:i/>
          <w:highlight w:val="yellow"/>
          <w:u w:val="single"/>
        </w:rPr>
        <w:t>Guidance</w:t>
      </w:r>
      <w:r w:rsidRPr="00E47068">
        <w:rPr>
          <w:rFonts w:ascii="Corbel" w:hAnsi="Corbel"/>
          <w:b/>
          <w:i/>
          <w:u w:val="single"/>
        </w:rPr>
        <w:t>:</w:t>
      </w:r>
      <w:r w:rsidRPr="00E47068">
        <w:rPr>
          <w:rFonts w:ascii="Corbel" w:hAnsi="Corbel"/>
          <w:b/>
          <w:i/>
        </w:rPr>
        <w:t xml:space="preserve"> Describe national capacity strengthening initiatives and results for the quarter </w:t>
      </w:r>
    </w:p>
    <w:tbl>
      <w:tblPr>
        <w:tblStyle w:val="TableGrid"/>
        <w:tblW w:w="0" w:type="auto"/>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ook w:val="04A0" w:firstRow="1" w:lastRow="0" w:firstColumn="1" w:lastColumn="0" w:noHBand="0" w:noVBand="1"/>
      </w:tblPr>
      <w:tblGrid>
        <w:gridCol w:w="3005"/>
        <w:gridCol w:w="3005"/>
        <w:gridCol w:w="3006"/>
      </w:tblGrid>
      <w:tr w:rsidR="00344648" w:rsidRPr="00E47068" w14:paraId="2E1EB265" w14:textId="77777777" w:rsidTr="00C40AB4">
        <w:tc>
          <w:tcPr>
            <w:tcW w:w="3005" w:type="dxa"/>
            <w:shd w:val="clear" w:color="auto" w:fill="D9DFEF" w:themeFill="accent1" w:themeFillTint="33"/>
          </w:tcPr>
          <w:p w14:paraId="2746BB32" w14:textId="2C5FA0BB" w:rsidR="00344648" w:rsidRPr="00E47068" w:rsidRDefault="005F603E" w:rsidP="00C40AB4">
            <w:pPr>
              <w:rPr>
                <w:rFonts w:ascii="Corbel" w:hAnsi="Corbel"/>
                <w:b/>
                <w:color w:val="002060"/>
              </w:rPr>
            </w:pPr>
            <w:r w:rsidRPr="00E47068">
              <w:rPr>
                <w:rFonts w:ascii="Corbel" w:hAnsi="Corbel"/>
                <w:b/>
                <w:color w:val="002060"/>
              </w:rPr>
              <w:t>Institution</w:t>
            </w:r>
          </w:p>
        </w:tc>
        <w:tc>
          <w:tcPr>
            <w:tcW w:w="3005" w:type="dxa"/>
            <w:shd w:val="clear" w:color="auto" w:fill="D9DFEF" w:themeFill="accent1" w:themeFillTint="33"/>
          </w:tcPr>
          <w:p w14:paraId="5F884521" w14:textId="7F132CE0" w:rsidR="00344648" w:rsidRPr="00E47068" w:rsidRDefault="00A6637A" w:rsidP="00C40AB4">
            <w:pPr>
              <w:rPr>
                <w:rFonts w:ascii="Corbel" w:hAnsi="Corbel"/>
                <w:b/>
                <w:color w:val="002060"/>
              </w:rPr>
            </w:pPr>
            <w:r w:rsidRPr="00E47068">
              <w:rPr>
                <w:rFonts w:ascii="Corbel" w:hAnsi="Corbel"/>
                <w:b/>
                <w:color w:val="002060"/>
              </w:rPr>
              <w:t>Areas of capacity provided</w:t>
            </w:r>
          </w:p>
        </w:tc>
        <w:tc>
          <w:tcPr>
            <w:tcW w:w="3006" w:type="dxa"/>
            <w:shd w:val="clear" w:color="auto" w:fill="D9DFEF" w:themeFill="accent1" w:themeFillTint="33"/>
          </w:tcPr>
          <w:p w14:paraId="09D0E646" w14:textId="0902CFCB" w:rsidR="00344648" w:rsidRPr="00E47068" w:rsidRDefault="00A6637A" w:rsidP="00C40AB4">
            <w:pPr>
              <w:rPr>
                <w:rFonts w:ascii="Corbel" w:hAnsi="Corbel"/>
                <w:b/>
                <w:color w:val="002060"/>
              </w:rPr>
            </w:pPr>
            <w:r w:rsidRPr="00E47068">
              <w:rPr>
                <w:rFonts w:ascii="Corbel" w:hAnsi="Corbel"/>
                <w:b/>
                <w:color w:val="002060"/>
              </w:rPr>
              <w:t>Results achieved</w:t>
            </w:r>
          </w:p>
        </w:tc>
      </w:tr>
      <w:tr w:rsidR="00344648" w:rsidRPr="00E47068" w14:paraId="6451037B" w14:textId="77777777" w:rsidTr="00C40AB4">
        <w:tc>
          <w:tcPr>
            <w:tcW w:w="3005" w:type="dxa"/>
          </w:tcPr>
          <w:p w14:paraId="6AAE918C" w14:textId="4394A460" w:rsidR="00344648" w:rsidRPr="00E47068" w:rsidRDefault="00E3000A" w:rsidP="00EB6D65">
            <w:pPr>
              <w:pStyle w:val="ListParagraph"/>
              <w:numPr>
                <w:ilvl w:val="0"/>
                <w:numId w:val="1"/>
              </w:numPr>
              <w:rPr>
                <w:rFonts w:ascii="Corbel" w:hAnsi="Corbel"/>
                <w:b/>
                <w:color w:val="002060"/>
              </w:rPr>
            </w:pPr>
            <w:r w:rsidRPr="00E47068">
              <w:rPr>
                <w:rFonts w:ascii="Corbel" w:hAnsi="Corbel"/>
                <w:b/>
                <w:color w:val="002060"/>
              </w:rPr>
              <w:t>FMITI</w:t>
            </w:r>
          </w:p>
        </w:tc>
        <w:tc>
          <w:tcPr>
            <w:tcW w:w="3005" w:type="dxa"/>
          </w:tcPr>
          <w:p w14:paraId="4612A54A" w14:textId="52C7DF0B" w:rsidR="00344648" w:rsidRPr="00E47068" w:rsidRDefault="005C6704" w:rsidP="00C40AB4">
            <w:pPr>
              <w:rPr>
                <w:rFonts w:ascii="Corbel" w:hAnsi="Corbel"/>
                <w:color w:val="auto"/>
              </w:rPr>
            </w:pPr>
            <w:r w:rsidRPr="00E47068">
              <w:rPr>
                <w:rFonts w:ascii="Corbel" w:hAnsi="Corbel"/>
                <w:color w:val="auto"/>
              </w:rPr>
              <w:t>Technical capacity provided</w:t>
            </w:r>
          </w:p>
        </w:tc>
        <w:tc>
          <w:tcPr>
            <w:tcW w:w="3006" w:type="dxa"/>
          </w:tcPr>
          <w:p w14:paraId="545BE445" w14:textId="559B0BC1" w:rsidR="00344648" w:rsidRPr="00E47068" w:rsidRDefault="00E3000A" w:rsidP="00C40AB4">
            <w:pPr>
              <w:rPr>
                <w:rFonts w:ascii="Corbel" w:hAnsi="Corbel"/>
                <w:color w:val="auto"/>
              </w:rPr>
            </w:pPr>
            <w:r w:rsidRPr="00E47068">
              <w:rPr>
                <w:rFonts w:ascii="Corbel" w:hAnsi="Corbel"/>
                <w:color w:val="auto"/>
              </w:rPr>
              <w:t xml:space="preserve">Successful launch of the Market Intelligence Tool </w:t>
            </w:r>
          </w:p>
        </w:tc>
      </w:tr>
    </w:tbl>
    <w:p w14:paraId="5CAEF69D" w14:textId="77777777" w:rsidR="00C17F77" w:rsidRPr="00E47068" w:rsidRDefault="00C17F77" w:rsidP="00EB6D65">
      <w:pPr>
        <w:pStyle w:val="Heading1"/>
        <w:numPr>
          <w:ilvl w:val="0"/>
          <w:numId w:val="9"/>
        </w:numPr>
        <w:rPr>
          <w:rFonts w:ascii="Corbel" w:hAnsi="Corbel"/>
          <w:b/>
          <w:sz w:val="20"/>
          <w:szCs w:val="20"/>
        </w:rPr>
      </w:pPr>
      <w:bookmarkStart w:id="23" w:name="_Toc203405355"/>
      <w:r w:rsidRPr="00E47068">
        <w:rPr>
          <w:rFonts w:ascii="Corbel" w:hAnsi="Corbel"/>
          <w:b/>
          <w:sz w:val="20"/>
          <w:szCs w:val="20"/>
        </w:rPr>
        <w:t>Monitoring of Project Activities (Max 1 page)</w:t>
      </w:r>
      <w:bookmarkEnd w:id="23"/>
    </w:p>
    <w:p w14:paraId="3F37C219" w14:textId="77777777" w:rsidR="00C17F77" w:rsidRPr="00E47068" w:rsidRDefault="00C17F77" w:rsidP="00C17F77">
      <w:pPr>
        <w:rPr>
          <w:rStyle w:val="roarquestion"/>
          <w:rFonts w:ascii="Corbel" w:hAnsi="Corbel" w:cs="Segoe UI"/>
        </w:rPr>
      </w:pPr>
      <w:r w:rsidRPr="00E47068">
        <w:rPr>
          <w:rStyle w:val="roarquestion"/>
          <w:rFonts w:ascii="Corbel" w:hAnsi="Corbel" w:cs="Segoe UI"/>
        </w:rPr>
        <w:t xml:space="preserve">Monitoring activities conducted during the quarter [ensure alignment to section 3 - </w:t>
      </w:r>
      <w:r w:rsidRPr="00E47068">
        <w:rPr>
          <w:rFonts w:ascii="Corbel" w:hAnsi="Corbel"/>
          <w:i/>
          <w:lang w:val="en"/>
        </w:rPr>
        <w:t>how progress was monitored</w:t>
      </w:r>
      <w:r w:rsidRPr="00E47068">
        <w:rPr>
          <w:rFonts w:ascii="Corbel" w:hAnsi="Corbel"/>
          <w:lang w:val="en"/>
        </w:rPr>
        <w:t xml:space="preserve">] </w:t>
      </w:r>
      <w:r w:rsidRPr="00E47068">
        <w:rPr>
          <w:rStyle w:val="roarquestion"/>
          <w:rFonts w:ascii="Corbel" w:hAnsi="Corbel" w:cs="Segoe UI"/>
        </w:rPr>
        <w:t xml:space="preserve"> </w:t>
      </w:r>
    </w:p>
    <w:tbl>
      <w:tblPr>
        <w:tblW w:w="5000" w:type="pct"/>
        <w:tblBorders>
          <w:top w:val="single" w:sz="4" w:space="0" w:color="7F7F7F" w:themeColor="text1" w:themeTint="80"/>
          <w:bottom w:val="single" w:sz="4" w:space="0" w:color="7F7F7F" w:themeColor="text1" w:themeTint="80"/>
          <w:insideH w:val="single" w:sz="4" w:space="0" w:color="7F7F7F" w:themeColor="text1" w:themeTint="80"/>
        </w:tblBorders>
        <w:tblLayout w:type="fixed"/>
        <w:tblCellMar>
          <w:left w:w="0" w:type="dxa"/>
          <w:right w:w="0" w:type="dxa"/>
        </w:tblCellMar>
        <w:tblLook w:val="04A0" w:firstRow="1" w:lastRow="0" w:firstColumn="1" w:lastColumn="0" w:noHBand="0" w:noVBand="1"/>
      </w:tblPr>
      <w:tblGrid>
        <w:gridCol w:w="1985"/>
        <w:gridCol w:w="2160"/>
        <w:gridCol w:w="2485"/>
        <w:gridCol w:w="2386"/>
      </w:tblGrid>
      <w:tr w:rsidR="00C17F77" w:rsidRPr="00E47068" w14:paraId="1A9EBB92" w14:textId="77777777" w:rsidTr="00C17F77">
        <w:trPr>
          <w:trHeight w:val="1554"/>
        </w:trPr>
        <w:tc>
          <w:tcPr>
            <w:tcW w:w="1101" w:type="pct"/>
            <w:tcBorders>
              <w:top w:val="single" w:sz="4" w:space="0" w:color="auto"/>
              <w:left w:val="single" w:sz="4" w:space="0" w:color="auto"/>
              <w:bottom w:val="single" w:sz="4" w:space="0" w:color="auto"/>
              <w:right w:val="single" w:sz="4" w:space="0" w:color="auto"/>
            </w:tcBorders>
            <w:shd w:val="clear" w:color="auto" w:fill="D9DFEF" w:themeFill="accent1" w:themeFillTint="33"/>
            <w:tcMar>
              <w:top w:w="0" w:type="dxa"/>
              <w:left w:w="108" w:type="dxa"/>
              <w:bottom w:w="0" w:type="dxa"/>
              <w:right w:w="108" w:type="dxa"/>
            </w:tcMar>
            <w:hideMark/>
          </w:tcPr>
          <w:p w14:paraId="591E037C" w14:textId="0694FF0F" w:rsidR="00C17F77" w:rsidRPr="00E47068" w:rsidRDefault="00C17F77">
            <w:pPr>
              <w:pStyle w:val="ListParagraph"/>
              <w:spacing w:after="0" w:line="240" w:lineRule="auto"/>
              <w:ind w:left="0"/>
              <w:jc w:val="center"/>
              <w:rPr>
                <w:rFonts w:ascii="Corbel" w:hAnsi="Corbel" w:cs="Segoe UI"/>
                <w:b/>
                <w:bCs/>
                <w:color w:val="002060"/>
                <w:lang w:eastAsia="ja-JP"/>
              </w:rPr>
            </w:pPr>
            <w:r w:rsidRPr="00E47068">
              <w:rPr>
                <w:rFonts w:ascii="Corbel" w:hAnsi="Corbel" w:cs="Segoe UI"/>
                <w:b/>
                <w:bCs/>
                <w:color w:val="002060"/>
                <w:lang w:eastAsia="ja-JP"/>
              </w:rPr>
              <w:t xml:space="preserve">Monitoring activity </w:t>
            </w:r>
            <w:r w:rsidRPr="00E47068">
              <w:rPr>
                <w:rFonts w:ascii="Corbel" w:hAnsi="Corbel" w:cs="Segoe UI"/>
                <w:bCs/>
                <w:color w:val="002060"/>
                <w:lang w:eastAsia="ja-JP"/>
              </w:rPr>
              <w:t>(monitoring visit, output verification, review exercise)</w:t>
            </w:r>
          </w:p>
          <w:p w14:paraId="6F78940B" w14:textId="77777777" w:rsidR="00C17F77" w:rsidRPr="00E47068" w:rsidRDefault="00C17F77">
            <w:pPr>
              <w:spacing w:after="0" w:line="240" w:lineRule="auto"/>
              <w:contextualSpacing/>
              <w:jc w:val="center"/>
              <w:rPr>
                <w:rStyle w:val="roarquestion"/>
                <w:rFonts w:ascii="Corbel" w:hAnsi="Corbel" w:cs="Segoe UI"/>
                <w:color w:val="002060"/>
              </w:rPr>
            </w:pPr>
          </w:p>
        </w:tc>
        <w:tc>
          <w:tcPr>
            <w:tcW w:w="1198" w:type="pct"/>
            <w:tcBorders>
              <w:top w:val="single" w:sz="4" w:space="0" w:color="auto"/>
              <w:left w:val="single" w:sz="4" w:space="0" w:color="auto"/>
              <w:bottom w:val="single" w:sz="4" w:space="0" w:color="auto"/>
              <w:right w:val="single" w:sz="4" w:space="0" w:color="auto"/>
            </w:tcBorders>
            <w:shd w:val="clear" w:color="auto" w:fill="D9DFEF" w:themeFill="accent1" w:themeFillTint="33"/>
            <w:tcMar>
              <w:top w:w="0" w:type="dxa"/>
              <w:left w:w="108" w:type="dxa"/>
              <w:bottom w:w="0" w:type="dxa"/>
              <w:right w:w="108" w:type="dxa"/>
            </w:tcMar>
            <w:hideMark/>
          </w:tcPr>
          <w:p w14:paraId="7FD46EB1" w14:textId="77777777" w:rsidR="00C17F77" w:rsidRPr="00E47068" w:rsidRDefault="00C17F77">
            <w:pPr>
              <w:pStyle w:val="ListParagraph"/>
              <w:spacing w:after="0" w:line="240" w:lineRule="auto"/>
              <w:ind w:left="0"/>
              <w:jc w:val="center"/>
              <w:rPr>
                <w:rStyle w:val="roarquestion"/>
                <w:rFonts w:ascii="Corbel" w:eastAsiaTheme="minorHAnsi" w:hAnsi="Corbel" w:cs="Segoe UI"/>
                <w:b/>
                <w:bCs/>
                <w:color w:val="002060"/>
              </w:rPr>
            </w:pPr>
            <w:r w:rsidRPr="00E47068">
              <w:rPr>
                <w:rFonts w:ascii="Corbel" w:hAnsi="Corbel" w:cs="Segoe UI"/>
                <w:b/>
                <w:bCs/>
                <w:color w:val="002060"/>
                <w:lang w:eastAsia="ja-JP"/>
              </w:rPr>
              <w:t xml:space="preserve">observation or concern </w:t>
            </w:r>
            <w:r w:rsidRPr="00E47068">
              <w:rPr>
                <w:rFonts w:ascii="Corbel" w:hAnsi="Corbel"/>
              </w:rPr>
              <w:t xml:space="preserve"> </w:t>
            </w:r>
          </w:p>
        </w:tc>
        <w:tc>
          <w:tcPr>
            <w:tcW w:w="1378" w:type="pct"/>
            <w:tcBorders>
              <w:top w:val="single" w:sz="4" w:space="0" w:color="auto"/>
              <w:left w:val="single" w:sz="4" w:space="0" w:color="auto"/>
              <w:bottom w:val="single" w:sz="4" w:space="0" w:color="auto"/>
              <w:right w:val="single" w:sz="4" w:space="0" w:color="auto"/>
            </w:tcBorders>
            <w:shd w:val="clear" w:color="auto" w:fill="D9DFEF" w:themeFill="accent1" w:themeFillTint="33"/>
            <w:tcMar>
              <w:top w:w="0" w:type="dxa"/>
              <w:left w:w="108" w:type="dxa"/>
              <w:bottom w:w="0" w:type="dxa"/>
              <w:right w:w="108" w:type="dxa"/>
            </w:tcMar>
            <w:hideMark/>
          </w:tcPr>
          <w:p w14:paraId="13A77085" w14:textId="77777777" w:rsidR="00C17F77" w:rsidRPr="00E47068" w:rsidRDefault="00C17F77">
            <w:pPr>
              <w:pStyle w:val="ListParagraph"/>
              <w:spacing w:after="0" w:line="240" w:lineRule="auto"/>
              <w:ind w:left="0"/>
              <w:jc w:val="center"/>
              <w:rPr>
                <w:rFonts w:ascii="Corbel" w:hAnsi="Corbel" w:cs="Segoe UI"/>
                <w:color w:val="002060"/>
              </w:rPr>
            </w:pPr>
            <w:r w:rsidRPr="00E47068">
              <w:rPr>
                <w:rFonts w:ascii="Corbel" w:hAnsi="Corbel" w:cs="Segoe UI"/>
                <w:b/>
                <w:bCs/>
                <w:color w:val="002060"/>
                <w:lang w:eastAsia="ja-JP"/>
              </w:rPr>
              <w:t xml:space="preserve">Recommendation </w:t>
            </w:r>
          </w:p>
        </w:tc>
        <w:tc>
          <w:tcPr>
            <w:tcW w:w="1323" w:type="pct"/>
            <w:tcBorders>
              <w:top w:val="single" w:sz="4" w:space="0" w:color="auto"/>
              <w:left w:val="single" w:sz="4" w:space="0" w:color="auto"/>
              <w:bottom w:val="single" w:sz="4" w:space="0" w:color="auto"/>
              <w:right w:val="single" w:sz="4" w:space="0" w:color="auto"/>
            </w:tcBorders>
            <w:shd w:val="clear" w:color="auto" w:fill="D9DFEF" w:themeFill="accent1" w:themeFillTint="33"/>
            <w:tcMar>
              <w:top w:w="0" w:type="dxa"/>
              <w:left w:w="108" w:type="dxa"/>
              <w:bottom w:w="0" w:type="dxa"/>
              <w:right w:w="108" w:type="dxa"/>
            </w:tcMar>
            <w:hideMark/>
          </w:tcPr>
          <w:p w14:paraId="1994474E" w14:textId="77777777" w:rsidR="00C17F77" w:rsidRPr="00E47068" w:rsidRDefault="00C17F77">
            <w:pPr>
              <w:pStyle w:val="ListParagraph"/>
              <w:spacing w:after="0" w:line="240" w:lineRule="auto"/>
              <w:ind w:left="0"/>
              <w:jc w:val="center"/>
              <w:rPr>
                <w:rFonts w:ascii="Corbel" w:hAnsi="Corbel" w:cs="Segoe UI"/>
                <w:b/>
                <w:bCs/>
                <w:color w:val="002060"/>
                <w:lang w:eastAsia="ja-JP"/>
              </w:rPr>
            </w:pPr>
            <w:r w:rsidRPr="00E47068">
              <w:rPr>
                <w:rFonts w:ascii="Corbel" w:hAnsi="Corbel" w:cs="Segoe UI"/>
                <w:b/>
                <w:bCs/>
                <w:color w:val="002060"/>
                <w:lang w:eastAsia="ja-JP"/>
              </w:rPr>
              <w:t xml:space="preserve">Action taken </w:t>
            </w:r>
          </w:p>
          <w:p w14:paraId="68803C85" w14:textId="77777777" w:rsidR="00C17F77" w:rsidRPr="00E47068" w:rsidRDefault="00C17F77">
            <w:pPr>
              <w:pStyle w:val="ListParagraph"/>
              <w:spacing w:after="0" w:line="240" w:lineRule="auto"/>
              <w:ind w:left="0"/>
              <w:jc w:val="center"/>
              <w:rPr>
                <w:rStyle w:val="roarquestion"/>
                <w:rFonts w:ascii="Corbel" w:hAnsi="Corbel" w:cs="Segoe UI"/>
                <w:color w:val="002060"/>
              </w:rPr>
            </w:pPr>
          </w:p>
        </w:tc>
      </w:tr>
      <w:tr w:rsidR="00C17F77" w:rsidRPr="00E47068" w14:paraId="1445F6D4" w14:textId="77777777" w:rsidTr="00C17F77">
        <w:trPr>
          <w:trHeight w:val="672"/>
        </w:trPr>
        <w:tc>
          <w:tcPr>
            <w:tcW w:w="11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8E902D" w14:textId="59BE4C21" w:rsidR="00C17F77" w:rsidRPr="00E47068" w:rsidRDefault="00C17F77">
            <w:pPr>
              <w:spacing w:after="0" w:line="240" w:lineRule="auto"/>
              <w:rPr>
                <w:rStyle w:val="roarquestion"/>
                <w:rFonts w:ascii="Corbel" w:hAnsi="Corbel" w:cs="Segoe UI"/>
                <w:b/>
                <w:color w:val="002060"/>
              </w:rPr>
            </w:pPr>
            <w:r w:rsidRPr="00E47068">
              <w:rPr>
                <w:rStyle w:val="roarquestion"/>
                <w:rFonts w:ascii="Corbel" w:hAnsi="Corbel" w:cs="Segoe UI"/>
                <w:b/>
                <w:color w:val="002060"/>
              </w:rPr>
              <w:t>Activity 1</w:t>
            </w:r>
            <w:r w:rsidR="00605C0A" w:rsidRPr="00E47068">
              <w:rPr>
                <w:rStyle w:val="roarquestion"/>
                <w:rFonts w:ascii="Corbel" w:hAnsi="Corbel" w:cs="Segoe UI"/>
                <w:b/>
                <w:color w:val="002060"/>
              </w:rPr>
              <w:t xml:space="preserve">: Visit to </w:t>
            </w:r>
            <w:r w:rsidR="00852F95" w:rsidRPr="00E47068">
              <w:rPr>
                <w:rStyle w:val="roarquestion"/>
                <w:rFonts w:ascii="Corbel" w:hAnsi="Corbel" w:cs="Segoe UI"/>
                <w:b/>
                <w:color w:val="002060"/>
              </w:rPr>
              <w:t xml:space="preserve">SMEDAN </w:t>
            </w:r>
            <w:proofErr w:type="spellStart"/>
            <w:r w:rsidR="00852F95" w:rsidRPr="00E47068">
              <w:rPr>
                <w:rStyle w:val="roarquestion"/>
                <w:rFonts w:ascii="Corbel" w:hAnsi="Corbel" w:cs="Segoe UI"/>
                <w:b/>
                <w:color w:val="002060"/>
              </w:rPr>
              <w:t>centre</w:t>
            </w:r>
            <w:proofErr w:type="spellEnd"/>
            <w:r w:rsidR="0002422F" w:rsidRPr="00E47068">
              <w:rPr>
                <w:rStyle w:val="roarquestion"/>
                <w:rFonts w:ascii="Corbel" w:hAnsi="Corbel" w:cs="Segoe UI"/>
                <w:b/>
                <w:color w:val="002060"/>
              </w:rPr>
              <w:t xml:space="preserve"> </w:t>
            </w:r>
            <w:r w:rsidR="002527C4" w:rsidRPr="00E47068">
              <w:rPr>
                <w:rStyle w:val="roarquestion"/>
                <w:rFonts w:ascii="Corbel" w:hAnsi="Corbel" w:cs="Segoe UI"/>
                <w:b/>
                <w:color w:val="002060"/>
              </w:rPr>
              <w:t xml:space="preserve">to assess readiness for MSME hub and </w:t>
            </w:r>
            <w:r w:rsidR="00D10DA5" w:rsidRPr="00E47068">
              <w:rPr>
                <w:rStyle w:val="roarquestion"/>
                <w:rFonts w:ascii="Corbel" w:hAnsi="Corbel" w:cs="Segoe UI"/>
                <w:b/>
                <w:color w:val="002060"/>
              </w:rPr>
              <w:t xml:space="preserve">state of </w:t>
            </w:r>
            <w:proofErr w:type="gramStart"/>
            <w:r w:rsidR="00D10DA5" w:rsidRPr="00E47068">
              <w:rPr>
                <w:rStyle w:val="roarquestion"/>
                <w:rFonts w:ascii="Corbel" w:hAnsi="Corbel" w:cs="Segoe UI"/>
                <w:b/>
                <w:color w:val="002060"/>
              </w:rPr>
              <w:t>mini-grid</w:t>
            </w:r>
            <w:proofErr w:type="gramEnd"/>
            <w:r w:rsidR="00D10DA5" w:rsidRPr="00E47068">
              <w:rPr>
                <w:rStyle w:val="roarquestion"/>
                <w:rFonts w:ascii="Corbel" w:hAnsi="Corbel" w:cs="Segoe UI"/>
                <w:b/>
                <w:color w:val="002060"/>
              </w:rPr>
              <w:t xml:space="preserve"> provided</w:t>
            </w:r>
            <w:r w:rsidR="00D10DA5" w:rsidRPr="00E47068">
              <w:rPr>
                <w:rStyle w:val="roarquestion"/>
                <w:rFonts w:ascii="Corbel" w:hAnsi="Corbel"/>
                <w:b/>
              </w:rPr>
              <w:t xml:space="preserve"> </w:t>
            </w:r>
          </w:p>
        </w:tc>
        <w:tc>
          <w:tcPr>
            <w:tcW w:w="11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3E59F4" w14:textId="516CF680" w:rsidR="00C17F77" w:rsidRPr="00E47068" w:rsidRDefault="00553E8E" w:rsidP="00D340BD">
            <w:pPr>
              <w:spacing w:after="0" w:line="240" w:lineRule="auto"/>
              <w:rPr>
                <w:rStyle w:val="roarquestion"/>
                <w:rFonts w:ascii="Corbel" w:hAnsi="Corbel" w:cs="Segoe UI"/>
                <w:color w:val="auto"/>
              </w:rPr>
            </w:pPr>
            <w:r w:rsidRPr="00E47068">
              <w:rPr>
                <w:rFonts w:ascii="Corbel" w:hAnsi="Corbel" w:cs="Segoe UI"/>
                <w:color w:val="auto"/>
              </w:rPr>
              <w:t>Identified power load imbalances and unclear pricing structure affecting optimal utilization of the solar system.</w:t>
            </w:r>
          </w:p>
          <w:p w14:paraId="79C3FB79" w14:textId="77777777" w:rsidR="00AE5DA1" w:rsidRPr="00E47068" w:rsidRDefault="00AE5DA1" w:rsidP="00D340BD">
            <w:pPr>
              <w:spacing w:after="0" w:line="240" w:lineRule="auto"/>
              <w:rPr>
                <w:rStyle w:val="roarquestion"/>
                <w:rFonts w:ascii="Corbel" w:hAnsi="Corbel" w:cs="Segoe UI"/>
                <w:color w:val="auto"/>
              </w:rPr>
            </w:pPr>
          </w:p>
          <w:p w14:paraId="363DFAC5" w14:textId="0E9FE49D" w:rsidR="00AE5DA1" w:rsidRPr="00E47068" w:rsidRDefault="00AE5DA1" w:rsidP="00D340BD">
            <w:pPr>
              <w:spacing w:after="0" w:line="240" w:lineRule="auto"/>
              <w:rPr>
                <w:rStyle w:val="roarquestion"/>
                <w:rFonts w:ascii="Corbel" w:hAnsi="Corbel" w:cs="Segoe UI"/>
                <w:color w:val="auto"/>
              </w:rPr>
            </w:pPr>
          </w:p>
        </w:tc>
        <w:tc>
          <w:tcPr>
            <w:tcW w:w="13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CA4BA2" w14:textId="6EC1D425" w:rsidR="008C350F" w:rsidRPr="00E47068" w:rsidRDefault="006C618A">
            <w:pPr>
              <w:pStyle w:val="ListParagraph"/>
              <w:spacing w:after="0" w:line="240" w:lineRule="auto"/>
              <w:ind w:left="0"/>
              <w:rPr>
                <w:rStyle w:val="roarquestion"/>
                <w:rFonts w:ascii="Corbel" w:hAnsi="Corbel" w:cs="Segoe UI"/>
                <w:color w:val="auto"/>
                <w:lang w:eastAsia="ja-JP"/>
              </w:rPr>
            </w:pPr>
            <w:r w:rsidRPr="00E47068">
              <w:rPr>
                <w:rFonts w:ascii="Corbel" w:hAnsi="Corbel" w:cs="Segoe UI"/>
                <w:color w:val="auto"/>
                <w:lang w:eastAsia="ja-JP"/>
              </w:rPr>
              <w:t xml:space="preserve">Develop a clear operational and management framework for the facility, including transparent energy allocation, pricing, and maintenance protocols to ensure efficient use of the solar </w:t>
            </w:r>
            <w:proofErr w:type="gramStart"/>
            <w:r w:rsidRPr="00E47068">
              <w:rPr>
                <w:rFonts w:ascii="Corbel" w:hAnsi="Corbel" w:cs="Segoe UI"/>
                <w:color w:val="auto"/>
                <w:lang w:eastAsia="ja-JP"/>
              </w:rPr>
              <w:t>mini-grid</w:t>
            </w:r>
            <w:proofErr w:type="gramEnd"/>
            <w:r w:rsidRPr="00E47068">
              <w:rPr>
                <w:rFonts w:ascii="Corbel" w:hAnsi="Corbel" w:cs="Segoe UI"/>
                <w:color w:val="auto"/>
                <w:lang w:eastAsia="ja-JP"/>
              </w:rPr>
              <w:t>.</w:t>
            </w:r>
          </w:p>
          <w:p w14:paraId="02CA2B0A" w14:textId="52868B6E" w:rsidR="008C350F" w:rsidRPr="00E47068" w:rsidRDefault="008C350F">
            <w:pPr>
              <w:pStyle w:val="ListParagraph"/>
              <w:spacing w:after="0" w:line="240" w:lineRule="auto"/>
              <w:ind w:left="0"/>
              <w:rPr>
                <w:rStyle w:val="roarquestion"/>
                <w:rFonts w:ascii="Corbel" w:hAnsi="Corbel" w:cs="Segoe UI"/>
                <w:color w:val="auto"/>
                <w:lang w:eastAsia="ja-JP"/>
              </w:rPr>
            </w:pPr>
          </w:p>
        </w:tc>
        <w:tc>
          <w:tcPr>
            <w:tcW w:w="13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23FDEA" w14:textId="27D55033" w:rsidR="00CA55A3" w:rsidRPr="00E47068" w:rsidRDefault="006C618A" w:rsidP="002C5F10">
            <w:pPr>
              <w:pStyle w:val="ListParagraph"/>
              <w:spacing w:after="0" w:line="240" w:lineRule="auto"/>
              <w:ind w:left="0"/>
              <w:rPr>
                <w:rStyle w:val="roarquestion"/>
                <w:rFonts w:ascii="Corbel" w:hAnsi="Corbel" w:cs="Segoe UI"/>
                <w:color w:val="auto"/>
                <w:lang w:eastAsia="ja-JP"/>
              </w:rPr>
            </w:pPr>
            <w:r w:rsidRPr="00E47068">
              <w:rPr>
                <w:rFonts w:ascii="Corbel" w:hAnsi="Corbel" w:cs="Segoe UI"/>
                <w:color w:val="auto"/>
                <w:lang w:eastAsia="ja-JP"/>
              </w:rPr>
              <w:t xml:space="preserve">A technical session was convened with SMEDAN officials, the private facility manager, and UNDP </w:t>
            </w:r>
            <w:proofErr w:type="spellStart"/>
            <w:r w:rsidRPr="00E47068">
              <w:rPr>
                <w:rFonts w:ascii="Corbel" w:hAnsi="Corbel" w:cs="Segoe UI"/>
                <w:color w:val="auto"/>
                <w:lang w:eastAsia="ja-JP"/>
              </w:rPr>
              <w:t>programme</w:t>
            </w:r>
            <w:proofErr w:type="spellEnd"/>
            <w:r w:rsidRPr="00E47068">
              <w:rPr>
                <w:rFonts w:ascii="Corbel" w:hAnsi="Corbel" w:cs="Segoe UI"/>
                <w:color w:val="auto"/>
                <w:lang w:eastAsia="ja-JP"/>
              </w:rPr>
              <w:t xml:space="preserve"> staff to explore and agree on best practices for space and energy management.</w:t>
            </w:r>
          </w:p>
          <w:p w14:paraId="20E1DF73" w14:textId="24EA7B3D" w:rsidR="00CA55A3" w:rsidRPr="00E47068" w:rsidRDefault="00CA55A3" w:rsidP="002C5F10">
            <w:pPr>
              <w:pStyle w:val="ListParagraph"/>
              <w:spacing w:after="0" w:line="240" w:lineRule="auto"/>
              <w:ind w:left="0"/>
              <w:rPr>
                <w:rStyle w:val="roarquestion"/>
                <w:rFonts w:ascii="Corbel" w:hAnsi="Corbel" w:cs="Segoe UI"/>
                <w:color w:val="auto"/>
                <w:lang w:eastAsia="ja-JP"/>
              </w:rPr>
            </w:pPr>
          </w:p>
        </w:tc>
      </w:tr>
    </w:tbl>
    <w:p w14:paraId="46168C3E" w14:textId="4BEB4D55" w:rsidR="005A12ED" w:rsidRPr="00E47068" w:rsidRDefault="00FD63DF" w:rsidP="00FD63DF">
      <w:pPr>
        <w:pStyle w:val="ListParagraph"/>
        <w:pBdr>
          <w:bottom w:val="single" w:sz="12" w:space="1" w:color="auto"/>
        </w:pBdr>
        <w:tabs>
          <w:tab w:val="left" w:pos="2238"/>
        </w:tabs>
        <w:ind w:left="360"/>
        <w:rPr>
          <w:rFonts w:ascii="Corbel" w:hAnsi="Corbel"/>
          <w:b/>
          <w:color w:val="002060"/>
        </w:rPr>
      </w:pPr>
      <w:r w:rsidRPr="00E47068">
        <w:rPr>
          <w:rFonts w:ascii="Corbel" w:hAnsi="Corbel"/>
          <w:b/>
          <w:color w:val="002060"/>
        </w:rPr>
        <w:lastRenderedPageBreak/>
        <w:tab/>
      </w:r>
    </w:p>
    <w:p w14:paraId="54998FE9" w14:textId="213BD4E3" w:rsidR="00074EF1" w:rsidRPr="00E47068" w:rsidRDefault="00091639" w:rsidP="00EB6D65">
      <w:pPr>
        <w:pStyle w:val="Heading1"/>
        <w:numPr>
          <w:ilvl w:val="1"/>
          <w:numId w:val="9"/>
        </w:numPr>
        <w:rPr>
          <w:rFonts w:ascii="Corbel" w:hAnsi="Corbel"/>
          <w:b/>
          <w:sz w:val="20"/>
          <w:szCs w:val="20"/>
        </w:rPr>
      </w:pPr>
      <w:bookmarkStart w:id="24" w:name="_Toc471310041"/>
      <w:bookmarkStart w:id="25" w:name="_Toc203405356"/>
      <w:bookmarkStart w:id="26" w:name="_Toc471310042"/>
      <w:r w:rsidRPr="00E47068">
        <w:rPr>
          <w:rFonts w:ascii="Corbel" w:hAnsi="Corbel"/>
          <w:b/>
          <w:sz w:val="20"/>
          <w:szCs w:val="20"/>
        </w:rPr>
        <w:t>Risk</w:t>
      </w:r>
      <w:r w:rsidR="00074EF1" w:rsidRPr="00E47068">
        <w:rPr>
          <w:rFonts w:ascii="Corbel" w:hAnsi="Corbel"/>
          <w:b/>
          <w:sz w:val="20"/>
          <w:szCs w:val="20"/>
        </w:rPr>
        <w:t xml:space="preserve"> management</w:t>
      </w:r>
      <w:r w:rsidR="00AA0810" w:rsidRPr="00E47068">
        <w:rPr>
          <w:rFonts w:ascii="Corbel" w:hAnsi="Corbel"/>
          <w:b/>
          <w:sz w:val="20"/>
          <w:szCs w:val="20"/>
        </w:rPr>
        <w:t xml:space="preserve"> matrix (Q</w:t>
      </w:r>
      <w:r w:rsidR="00484F8E" w:rsidRPr="00E47068">
        <w:rPr>
          <w:rFonts w:ascii="Corbel" w:hAnsi="Corbel"/>
          <w:b/>
          <w:sz w:val="20"/>
          <w:szCs w:val="20"/>
        </w:rPr>
        <w:t>2</w:t>
      </w:r>
      <w:r w:rsidR="0037797E" w:rsidRPr="00E47068">
        <w:rPr>
          <w:rFonts w:ascii="Corbel" w:hAnsi="Corbel"/>
          <w:b/>
          <w:sz w:val="20"/>
          <w:szCs w:val="20"/>
        </w:rPr>
        <w:t>, 20</w:t>
      </w:r>
      <w:r w:rsidR="00536C5B" w:rsidRPr="00E47068">
        <w:rPr>
          <w:rFonts w:ascii="Corbel" w:hAnsi="Corbel"/>
          <w:b/>
          <w:sz w:val="20"/>
          <w:szCs w:val="20"/>
        </w:rPr>
        <w:t>2</w:t>
      </w:r>
      <w:r w:rsidR="003E625E" w:rsidRPr="00E47068">
        <w:rPr>
          <w:rFonts w:ascii="Corbel" w:hAnsi="Corbel"/>
          <w:b/>
          <w:sz w:val="20"/>
          <w:szCs w:val="20"/>
        </w:rPr>
        <w:t>5</w:t>
      </w:r>
      <w:r w:rsidR="0037797E" w:rsidRPr="00E47068">
        <w:rPr>
          <w:rFonts w:ascii="Corbel" w:hAnsi="Corbel"/>
          <w:b/>
          <w:sz w:val="20"/>
          <w:szCs w:val="20"/>
        </w:rPr>
        <w:t>)</w:t>
      </w:r>
      <w:r w:rsidR="00074EF1" w:rsidRPr="00E47068">
        <w:rPr>
          <w:rFonts w:ascii="Corbel" w:hAnsi="Corbel"/>
          <w:b/>
          <w:sz w:val="20"/>
          <w:szCs w:val="20"/>
        </w:rPr>
        <w:t xml:space="preserve"> (max 1</w:t>
      </w:r>
      <w:r w:rsidR="00C413DE" w:rsidRPr="00E47068">
        <w:rPr>
          <w:rFonts w:ascii="Corbel" w:hAnsi="Corbel"/>
          <w:b/>
          <w:sz w:val="20"/>
          <w:szCs w:val="20"/>
        </w:rPr>
        <w:t>/2</w:t>
      </w:r>
      <w:r w:rsidR="00074EF1" w:rsidRPr="00E47068">
        <w:rPr>
          <w:rFonts w:ascii="Corbel" w:hAnsi="Corbel"/>
          <w:b/>
          <w:sz w:val="20"/>
          <w:szCs w:val="20"/>
        </w:rPr>
        <w:t xml:space="preserve"> page)</w:t>
      </w:r>
      <w:bookmarkEnd w:id="24"/>
      <w:bookmarkEnd w:id="25"/>
    </w:p>
    <w:tbl>
      <w:tblPr>
        <w:tblStyle w:val="TableGrid"/>
        <w:tblW w:w="5000" w:type="pct"/>
        <w:jc w:val="center"/>
        <w:tblBorders>
          <w:top w:val="single" w:sz="8" w:space="0" w:color="7F7F7F" w:themeColor="text1" w:themeTint="80"/>
          <w:left w:val="none" w:sz="0" w:space="0" w:color="auto"/>
          <w:bottom w:val="single" w:sz="8" w:space="0" w:color="7F7F7F" w:themeColor="text1" w:themeTint="80"/>
          <w:right w:val="none" w:sz="0" w:space="0" w:color="auto"/>
          <w:insideH w:val="single" w:sz="8" w:space="0" w:color="7F7F7F" w:themeColor="text1" w:themeTint="80"/>
          <w:insideV w:val="none" w:sz="0" w:space="0" w:color="auto"/>
        </w:tblBorders>
        <w:tblLook w:val="04A0" w:firstRow="1" w:lastRow="0" w:firstColumn="1" w:lastColumn="0" w:noHBand="0" w:noVBand="1"/>
      </w:tblPr>
      <w:tblGrid>
        <w:gridCol w:w="4661"/>
        <w:gridCol w:w="4365"/>
      </w:tblGrid>
      <w:tr w:rsidR="00074EF1" w:rsidRPr="00E47068" w14:paraId="7855D56C" w14:textId="77777777" w:rsidTr="00C40AB4">
        <w:trPr>
          <w:trHeight w:val="356"/>
          <w:jc w:val="center"/>
        </w:trPr>
        <w:tc>
          <w:tcPr>
            <w:tcW w:w="2582" w:type="pct"/>
            <w:shd w:val="clear" w:color="auto" w:fill="D9DFEF" w:themeFill="accent1" w:themeFillTint="33"/>
          </w:tcPr>
          <w:p w14:paraId="2232BF94" w14:textId="77777777" w:rsidR="00074EF1" w:rsidRPr="00E47068" w:rsidRDefault="00074EF1" w:rsidP="00C40AB4">
            <w:pPr>
              <w:widowControl w:val="0"/>
              <w:spacing w:before="60" w:after="60" w:line="264" w:lineRule="auto"/>
              <w:ind w:right="20"/>
              <w:jc w:val="center"/>
              <w:rPr>
                <w:rFonts w:ascii="Corbel" w:hAnsi="Corbel"/>
                <w:b/>
                <w:color w:val="002060"/>
              </w:rPr>
            </w:pPr>
            <w:r w:rsidRPr="00E47068">
              <w:rPr>
                <w:rFonts w:ascii="Corbel" w:hAnsi="Corbel"/>
                <w:b/>
                <w:color w:val="002060"/>
              </w:rPr>
              <w:t>Risks</w:t>
            </w:r>
          </w:p>
        </w:tc>
        <w:tc>
          <w:tcPr>
            <w:tcW w:w="2418" w:type="pct"/>
            <w:shd w:val="clear" w:color="auto" w:fill="D9DFEF" w:themeFill="accent1" w:themeFillTint="33"/>
          </w:tcPr>
          <w:p w14:paraId="0FEC53C1" w14:textId="77777777" w:rsidR="00074EF1" w:rsidRPr="00E47068" w:rsidRDefault="00074EF1" w:rsidP="00C40AB4">
            <w:pPr>
              <w:widowControl w:val="0"/>
              <w:spacing w:before="60" w:after="60" w:line="264" w:lineRule="auto"/>
              <w:ind w:right="20"/>
              <w:jc w:val="center"/>
              <w:rPr>
                <w:rFonts w:ascii="Corbel" w:hAnsi="Corbel"/>
                <w:b/>
                <w:color w:val="002060"/>
              </w:rPr>
            </w:pPr>
            <w:r w:rsidRPr="00E47068">
              <w:rPr>
                <w:rFonts w:ascii="Corbel" w:hAnsi="Corbel"/>
                <w:b/>
                <w:color w:val="002060"/>
              </w:rPr>
              <w:t>Mitigation Measures</w:t>
            </w:r>
          </w:p>
        </w:tc>
      </w:tr>
      <w:tr w:rsidR="00074EF1" w:rsidRPr="00E47068" w14:paraId="4808C409" w14:textId="77777777" w:rsidTr="00C40AB4">
        <w:trPr>
          <w:trHeight w:val="1280"/>
          <w:jc w:val="center"/>
        </w:trPr>
        <w:tc>
          <w:tcPr>
            <w:tcW w:w="2582" w:type="pct"/>
          </w:tcPr>
          <w:p w14:paraId="0FE986ED" w14:textId="510ED178" w:rsidR="00074EF1" w:rsidRPr="00E47068" w:rsidRDefault="007247FB" w:rsidP="00A568C0">
            <w:pPr>
              <w:rPr>
                <w:rFonts w:ascii="Corbel" w:hAnsi="Corbel"/>
                <w:iCs/>
                <w:color w:val="auto"/>
              </w:rPr>
            </w:pPr>
            <w:r w:rsidRPr="00E47068">
              <w:rPr>
                <w:rFonts w:ascii="Corbel" w:hAnsi="Corbel"/>
                <w:b/>
                <w:bCs/>
                <w:iCs/>
                <w:color w:val="auto"/>
              </w:rPr>
              <w:t>Bure</w:t>
            </w:r>
            <w:r w:rsidR="0013683E" w:rsidRPr="00E47068">
              <w:rPr>
                <w:rFonts w:ascii="Corbel" w:hAnsi="Corbel"/>
                <w:b/>
                <w:bCs/>
                <w:iCs/>
                <w:color w:val="auto"/>
              </w:rPr>
              <w:t>aucratic</w:t>
            </w:r>
            <w:r w:rsidR="00C70B2B" w:rsidRPr="00E47068">
              <w:rPr>
                <w:rFonts w:ascii="Corbel" w:hAnsi="Corbel"/>
                <w:b/>
                <w:bCs/>
                <w:iCs/>
                <w:color w:val="auto"/>
              </w:rPr>
              <w:t xml:space="preserve"> Risks</w:t>
            </w:r>
            <w:r w:rsidR="00C70B2B" w:rsidRPr="00E47068">
              <w:rPr>
                <w:rFonts w:ascii="Corbel" w:hAnsi="Corbel"/>
                <w:iCs/>
                <w:color w:val="auto"/>
              </w:rPr>
              <w:t xml:space="preserve">: </w:t>
            </w:r>
            <w:r w:rsidR="00E16F68" w:rsidRPr="00E47068">
              <w:rPr>
                <w:rFonts w:ascii="Corbel" w:hAnsi="Corbel"/>
                <w:iCs/>
                <w:color w:val="auto"/>
              </w:rPr>
              <w:t xml:space="preserve">While Nigeria’s AfCFTA tariff schedule has been officially </w:t>
            </w:r>
            <w:proofErr w:type="spellStart"/>
            <w:r w:rsidR="00E16F68" w:rsidRPr="00E47068">
              <w:rPr>
                <w:rFonts w:ascii="Corbel" w:hAnsi="Corbel"/>
                <w:iCs/>
                <w:color w:val="auto"/>
              </w:rPr>
              <w:t>gazetted</w:t>
            </w:r>
            <w:proofErr w:type="spellEnd"/>
            <w:r w:rsidR="00E16F68" w:rsidRPr="00E47068">
              <w:rPr>
                <w:rFonts w:ascii="Corbel" w:hAnsi="Corbel"/>
                <w:iCs/>
                <w:color w:val="auto"/>
              </w:rPr>
              <w:t>, it has not yet been formally transmitted to all relevant Ministries, Departments, and Agencies (MDAs). This delay hampers businesses from trading under AfCFTA protocols. In addition, fragmented institutional authority on AfCFTA implementation continues to create policy uncertainty.</w:t>
            </w:r>
          </w:p>
        </w:tc>
        <w:tc>
          <w:tcPr>
            <w:tcW w:w="2418" w:type="pct"/>
          </w:tcPr>
          <w:p w14:paraId="027B1CB4" w14:textId="61BC4E36" w:rsidR="00074EF1" w:rsidRPr="00E47068" w:rsidRDefault="00E16F68" w:rsidP="00C40AB4">
            <w:pPr>
              <w:rPr>
                <w:rFonts w:ascii="Corbel" w:hAnsi="Corbel"/>
                <w:bCs/>
                <w:iCs/>
                <w:color w:val="auto"/>
              </w:rPr>
            </w:pPr>
            <w:r w:rsidRPr="00E47068">
              <w:rPr>
                <w:rFonts w:ascii="Corbel" w:hAnsi="Corbel"/>
                <w:bCs/>
                <w:iCs/>
                <w:color w:val="auto"/>
              </w:rPr>
              <w:t>UNDP will continue engaging the Federal Ministry of Industry, Trade and Investment (FMITI), NEPC, and AfCFTA Coordination Office to advocate for prompt dissemination of the gazette and support the streamlining of mandates among MDAs. A policy coordination forum may also be facilitated to improve inter-agency coherence.</w:t>
            </w:r>
          </w:p>
        </w:tc>
      </w:tr>
      <w:tr w:rsidR="0013683E" w:rsidRPr="00E47068" w14:paraId="0AA2B29C" w14:textId="77777777" w:rsidTr="00C40AB4">
        <w:trPr>
          <w:trHeight w:val="1280"/>
          <w:jc w:val="center"/>
        </w:trPr>
        <w:tc>
          <w:tcPr>
            <w:tcW w:w="2582" w:type="pct"/>
          </w:tcPr>
          <w:p w14:paraId="7F8C7DE1" w14:textId="3381A54A" w:rsidR="0013683E" w:rsidRPr="00E47068" w:rsidRDefault="005D1036" w:rsidP="00A568C0">
            <w:pPr>
              <w:rPr>
                <w:rFonts w:ascii="Corbel" w:hAnsi="Corbel"/>
                <w:iCs/>
                <w:color w:val="auto"/>
              </w:rPr>
            </w:pPr>
            <w:r w:rsidRPr="00E47068">
              <w:rPr>
                <w:rFonts w:ascii="Corbel" w:hAnsi="Corbel"/>
                <w:b/>
                <w:bCs/>
                <w:iCs/>
                <w:color w:val="auto"/>
              </w:rPr>
              <w:t>Political Risks</w:t>
            </w:r>
            <w:r w:rsidRPr="00E47068">
              <w:rPr>
                <w:rFonts w:ascii="Corbel" w:hAnsi="Corbel"/>
                <w:iCs/>
                <w:color w:val="auto"/>
              </w:rPr>
              <w:t xml:space="preserve">: </w:t>
            </w:r>
            <w:r w:rsidR="00E16F68" w:rsidRPr="00E47068">
              <w:rPr>
                <w:rFonts w:ascii="Corbel" w:hAnsi="Corbel"/>
                <w:iCs/>
                <w:color w:val="auto"/>
              </w:rPr>
              <w:t>Political transitions, leadership changes, or instability in some states and regions can delay implementation and disrupt stakeholder coordination and commitments.</w:t>
            </w:r>
          </w:p>
        </w:tc>
        <w:tc>
          <w:tcPr>
            <w:tcW w:w="2418" w:type="pct"/>
          </w:tcPr>
          <w:p w14:paraId="4BC61F11" w14:textId="4478D52D" w:rsidR="0013683E" w:rsidRPr="00E47068" w:rsidRDefault="00E16F68" w:rsidP="00C40AB4">
            <w:pPr>
              <w:rPr>
                <w:rFonts w:ascii="Corbel" w:hAnsi="Corbel"/>
                <w:bCs/>
                <w:iCs/>
                <w:color w:val="auto"/>
              </w:rPr>
            </w:pPr>
            <w:r w:rsidRPr="00E47068">
              <w:rPr>
                <w:rFonts w:ascii="Corbel" w:hAnsi="Corbel"/>
                <w:bCs/>
                <w:iCs/>
                <w:color w:val="auto"/>
              </w:rPr>
              <w:t xml:space="preserve">Maintain strong relationships with both political and technical counterparts to ensure </w:t>
            </w:r>
            <w:proofErr w:type="spellStart"/>
            <w:r w:rsidRPr="00E47068">
              <w:rPr>
                <w:rFonts w:ascii="Corbel" w:hAnsi="Corbel"/>
                <w:bCs/>
                <w:iCs/>
                <w:color w:val="auto"/>
              </w:rPr>
              <w:t>programme</w:t>
            </w:r>
            <w:proofErr w:type="spellEnd"/>
            <w:r w:rsidRPr="00E47068">
              <w:rPr>
                <w:rFonts w:ascii="Corbel" w:hAnsi="Corbel"/>
                <w:bCs/>
                <w:iCs/>
                <w:color w:val="auto"/>
              </w:rPr>
              <w:t xml:space="preserve"> continuity. Engage state-level civil service actors and institutional focal points to preserve momentum. Leverage existing MOUs to institutionalize commitments beyond political cycles.</w:t>
            </w:r>
          </w:p>
        </w:tc>
      </w:tr>
      <w:tr w:rsidR="00C413DE" w:rsidRPr="00E47068" w14:paraId="3D5447DD" w14:textId="77777777" w:rsidTr="00C413DE">
        <w:trPr>
          <w:trHeight w:val="295"/>
          <w:jc w:val="center"/>
        </w:trPr>
        <w:tc>
          <w:tcPr>
            <w:tcW w:w="2582" w:type="pct"/>
          </w:tcPr>
          <w:p w14:paraId="13557247" w14:textId="0B564480" w:rsidR="00C413DE" w:rsidRPr="00E47068" w:rsidRDefault="00867633" w:rsidP="00C40AB4">
            <w:pPr>
              <w:widowControl w:val="0"/>
              <w:spacing w:after="0" w:line="240" w:lineRule="auto"/>
              <w:jc w:val="both"/>
              <w:rPr>
                <w:rFonts w:ascii="Corbel" w:hAnsi="Corbel"/>
                <w:iCs/>
                <w:color w:val="auto"/>
              </w:rPr>
            </w:pPr>
            <w:r w:rsidRPr="00E47068">
              <w:rPr>
                <w:rFonts w:ascii="Corbel" w:hAnsi="Corbel"/>
                <w:b/>
                <w:bCs/>
                <w:iCs/>
                <w:color w:val="auto"/>
              </w:rPr>
              <w:t xml:space="preserve">Financial Risks: </w:t>
            </w:r>
            <w:r w:rsidR="00C51ECE" w:rsidRPr="00E47068">
              <w:rPr>
                <w:rFonts w:ascii="Corbel" w:hAnsi="Corbel"/>
                <w:iCs/>
                <w:color w:val="auto"/>
              </w:rPr>
              <w:t xml:space="preserve">The budget required to scale AfCFTA implementation is limited. </w:t>
            </w:r>
          </w:p>
        </w:tc>
        <w:tc>
          <w:tcPr>
            <w:tcW w:w="2418" w:type="pct"/>
          </w:tcPr>
          <w:p w14:paraId="500DD294" w14:textId="23FF3BD3" w:rsidR="00C413DE" w:rsidRPr="00E47068" w:rsidRDefault="00D94EE3" w:rsidP="00C40AB4">
            <w:pPr>
              <w:widowControl w:val="0"/>
              <w:spacing w:after="0" w:line="240" w:lineRule="auto"/>
              <w:jc w:val="both"/>
              <w:rPr>
                <w:rFonts w:ascii="Corbel" w:hAnsi="Corbel"/>
                <w:iCs/>
                <w:color w:val="auto"/>
              </w:rPr>
            </w:pPr>
            <w:r w:rsidRPr="00E47068">
              <w:rPr>
                <w:rFonts w:ascii="Corbel" w:hAnsi="Corbel"/>
                <w:iCs/>
                <w:color w:val="auto"/>
              </w:rPr>
              <w:t>UNDP is intensify</w:t>
            </w:r>
            <w:r w:rsidR="00716E57" w:rsidRPr="00E47068">
              <w:rPr>
                <w:rFonts w:ascii="Corbel" w:hAnsi="Corbel"/>
                <w:iCs/>
                <w:color w:val="auto"/>
              </w:rPr>
              <w:t>ing</w:t>
            </w:r>
            <w:r w:rsidRPr="00E47068">
              <w:rPr>
                <w:rFonts w:ascii="Corbel" w:hAnsi="Corbel"/>
                <w:iCs/>
                <w:color w:val="auto"/>
              </w:rPr>
              <w:t xml:space="preserve"> efforts to mobilize </w:t>
            </w:r>
            <w:r w:rsidR="00E16F68" w:rsidRPr="00E47068">
              <w:rPr>
                <w:rFonts w:ascii="Corbel" w:hAnsi="Corbel"/>
                <w:iCs/>
                <w:color w:val="auto"/>
              </w:rPr>
              <w:t xml:space="preserve">and leverage </w:t>
            </w:r>
            <w:r w:rsidRPr="00E47068">
              <w:rPr>
                <w:rFonts w:ascii="Corbel" w:hAnsi="Corbel"/>
                <w:iCs/>
                <w:color w:val="auto"/>
              </w:rPr>
              <w:t xml:space="preserve">additional </w:t>
            </w:r>
            <w:r w:rsidR="00E16F68" w:rsidRPr="00E47068">
              <w:rPr>
                <w:rFonts w:ascii="Corbel" w:hAnsi="Corbel"/>
                <w:iCs/>
                <w:color w:val="auto"/>
              </w:rPr>
              <w:t>resources</w:t>
            </w:r>
            <w:r w:rsidR="00716E57" w:rsidRPr="00E47068">
              <w:rPr>
                <w:rFonts w:ascii="Corbel" w:hAnsi="Corbel"/>
                <w:iCs/>
                <w:color w:val="auto"/>
              </w:rPr>
              <w:t xml:space="preserve"> to scale</w:t>
            </w:r>
            <w:r w:rsidRPr="00E47068">
              <w:rPr>
                <w:rFonts w:ascii="Corbel" w:hAnsi="Corbel"/>
                <w:iCs/>
                <w:color w:val="auto"/>
              </w:rPr>
              <w:t xml:space="preserve"> project implementation</w:t>
            </w:r>
            <w:r w:rsidR="00716E57" w:rsidRPr="00E47068">
              <w:rPr>
                <w:rFonts w:ascii="Corbel" w:hAnsi="Corbel"/>
                <w:iCs/>
                <w:color w:val="auto"/>
              </w:rPr>
              <w:t xml:space="preserve">. </w:t>
            </w:r>
          </w:p>
        </w:tc>
      </w:tr>
    </w:tbl>
    <w:p w14:paraId="6555C9CA" w14:textId="0BB5E7DB" w:rsidR="00074EF1" w:rsidRPr="00E47068" w:rsidRDefault="00074EF1" w:rsidP="00EB6D65">
      <w:pPr>
        <w:pStyle w:val="Heading1"/>
        <w:numPr>
          <w:ilvl w:val="0"/>
          <w:numId w:val="9"/>
        </w:numPr>
        <w:rPr>
          <w:rFonts w:ascii="Corbel" w:hAnsi="Corbel"/>
          <w:b/>
          <w:sz w:val="20"/>
          <w:szCs w:val="20"/>
        </w:rPr>
      </w:pPr>
      <w:bookmarkStart w:id="27" w:name="_Toc203405357"/>
      <w:r w:rsidRPr="00E47068">
        <w:rPr>
          <w:rFonts w:ascii="Corbel" w:hAnsi="Corbel"/>
          <w:b/>
          <w:sz w:val="20"/>
          <w:szCs w:val="20"/>
        </w:rPr>
        <w:t>Challenges</w:t>
      </w:r>
      <w:r w:rsidR="009A3F50" w:rsidRPr="00E47068">
        <w:rPr>
          <w:rFonts w:ascii="Corbel" w:hAnsi="Corbel"/>
          <w:b/>
          <w:sz w:val="20"/>
          <w:szCs w:val="20"/>
        </w:rPr>
        <w:t xml:space="preserve"> (Q</w:t>
      </w:r>
      <w:r w:rsidR="00484F8E" w:rsidRPr="00E47068">
        <w:rPr>
          <w:rFonts w:ascii="Corbel" w:hAnsi="Corbel"/>
          <w:b/>
          <w:sz w:val="20"/>
          <w:szCs w:val="20"/>
        </w:rPr>
        <w:t>2</w:t>
      </w:r>
      <w:r w:rsidR="009A3F50" w:rsidRPr="00E47068">
        <w:rPr>
          <w:rFonts w:ascii="Corbel" w:hAnsi="Corbel"/>
          <w:b/>
          <w:sz w:val="20"/>
          <w:szCs w:val="20"/>
        </w:rPr>
        <w:t>, 20</w:t>
      </w:r>
      <w:r w:rsidR="00484F8E" w:rsidRPr="00E47068">
        <w:rPr>
          <w:rFonts w:ascii="Corbel" w:hAnsi="Corbel"/>
          <w:b/>
          <w:sz w:val="20"/>
          <w:szCs w:val="20"/>
        </w:rPr>
        <w:t>2</w:t>
      </w:r>
      <w:r w:rsidR="00852F95" w:rsidRPr="00E47068">
        <w:rPr>
          <w:rFonts w:ascii="Corbel" w:hAnsi="Corbel"/>
          <w:b/>
          <w:sz w:val="20"/>
          <w:szCs w:val="20"/>
        </w:rPr>
        <w:t>5</w:t>
      </w:r>
      <w:proofErr w:type="gramStart"/>
      <w:r w:rsidR="009A3F50" w:rsidRPr="00E47068">
        <w:rPr>
          <w:rFonts w:ascii="Corbel" w:hAnsi="Corbel"/>
          <w:b/>
          <w:sz w:val="20"/>
          <w:szCs w:val="20"/>
        </w:rPr>
        <w:t xml:space="preserve">) </w:t>
      </w:r>
      <w:r w:rsidRPr="00E47068">
        <w:rPr>
          <w:rFonts w:ascii="Corbel" w:hAnsi="Corbel"/>
          <w:b/>
          <w:sz w:val="20"/>
          <w:szCs w:val="20"/>
        </w:rPr>
        <w:t xml:space="preserve"> (</w:t>
      </w:r>
      <w:proofErr w:type="gramEnd"/>
      <w:r w:rsidRPr="00E47068">
        <w:rPr>
          <w:rFonts w:ascii="Corbel" w:hAnsi="Corbel"/>
          <w:b/>
          <w:sz w:val="20"/>
          <w:szCs w:val="20"/>
        </w:rPr>
        <w:t>max 1/2 page)</w:t>
      </w:r>
      <w:bookmarkEnd w:id="26"/>
      <w:bookmarkEnd w:id="27"/>
    </w:p>
    <w:p w14:paraId="3BAA3A61" w14:textId="26ED2478" w:rsidR="008B0E27" w:rsidRPr="00E47068" w:rsidRDefault="008B0E27" w:rsidP="008B0E27">
      <w:pPr>
        <w:spacing w:after="0" w:line="240" w:lineRule="auto"/>
        <w:rPr>
          <w:rFonts w:ascii="Corbel" w:hAnsi="Corbel"/>
        </w:rPr>
      </w:pPr>
      <w:r w:rsidRPr="00E47068">
        <w:rPr>
          <w:rFonts w:ascii="Corbel" w:hAnsi="Corbel"/>
        </w:rPr>
        <w:t>These are</w:t>
      </w:r>
      <w:r w:rsidRPr="008B0E27">
        <w:rPr>
          <w:rFonts w:ascii="Corbel" w:hAnsi="Corbel"/>
        </w:rPr>
        <w:t xml:space="preserve"> three overarching challenges observed in the implementation of the </w:t>
      </w:r>
      <w:proofErr w:type="spellStart"/>
      <w:r w:rsidRPr="008B0E27">
        <w:rPr>
          <w:rFonts w:ascii="Corbel" w:hAnsi="Corbel"/>
        </w:rPr>
        <w:t>programme</w:t>
      </w:r>
      <w:proofErr w:type="spellEnd"/>
      <w:r w:rsidRPr="008B0E27">
        <w:rPr>
          <w:rFonts w:ascii="Corbel" w:hAnsi="Corbel"/>
        </w:rPr>
        <w:t>:</w:t>
      </w:r>
    </w:p>
    <w:p w14:paraId="45273404" w14:textId="77777777" w:rsidR="008B0E27" w:rsidRPr="008B0E27" w:rsidRDefault="008B0E27" w:rsidP="008B0E27">
      <w:pPr>
        <w:spacing w:after="0" w:line="240" w:lineRule="auto"/>
        <w:rPr>
          <w:rFonts w:ascii="Corbel" w:hAnsi="Corbel"/>
        </w:rPr>
      </w:pPr>
    </w:p>
    <w:p w14:paraId="0C8E6CC4" w14:textId="77777777" w:rsidR="008B0E27" w:rsidRPr="00E47068" w:rsidRDefault="008B0E27" w:rsidP="008B0E27">
      <w:pPr>
        <w:numPr>
          <w:ilvl w:val="0"/>
          <w:numId w:val="26"/>
        </w:numPr>
        <w:spacing w:after="0" w:line="240" w:lineRule="auto"/>
        <w:rPr>
          <w:rFonts w:ascii="Corbel" w:hAnsi="Corbel"/>
        </w:rPr>
      </w:pPr>
      <w:r w:rsidRPr="008B0E27">
        <w:rPr>
          <w:rFonts w:ascii="Corbel" w:hAnsi="Corbel"/>
          <w:b/>
        </w:rPr>
        <w:t>Limited MSME Capacity for Trade Compliance and Export Readiness</w:t>
      </w:r>
      <w:r w:rsidRPr="008B0E27">
        <w:rPr>
          <w:rFonts w:ascii="Corbel" w:hAnsi="Corbel"/>
        </w:rPr>
        <w:br/>
        <w:t>Many MSMEs, particularly women- and youth-led businesses, lack the technical knowledge, certifications, and documentation needed to meet AfCFTA trade protocols and international market standards. This slows down their ability to take full advantage of regional trade opportunities.</w:t>
      </w:r>
    </w:p>
    <w:p w14:paraId="05A07C6F" w14:textId="77777777" w:rsidR="008B0E27" w:rsidRPr="008B0E27" w:rsidRDefault="008B0E27" w:rsidP="008B0E27">
      <w:pPr>
        <w:spacing w:after="0" w:line="240" w:lineRule="auto"/>
        <w:ind w:left="720"/>
        <w:rPr>
          <w:rFonts w:ascii="Corbel" w:hAnsi="Corbel"/>
        </w:rPr>
      </w:pPr>
    </w:p>
    <w:p w14:paraId="4EEF404B" w14:textId="77777777" w:rsidR="008B0E27" w:rsidRPr="00E47068" w:rsidRDefault="008B0E27" w:rsidP="008B0E27">
      <w:pPr>
        <w:numPr>
          <w:ilvl w:val="0"/>
          <w:numId w:val="26"/>
        </w:numPr>
        <w:spacing w:after="0" w:line="240" w:lineRule="auto"/>
        <w:rPr>
          <w:rFonts w:ascii="Corbel" w:hAnsi="Corbel"/>
        </w:rPr>
      </w:pPr>
      <w:r w:rsidRPr="008B0E27">
        <w:rPr>
          <w:rFonts w:ascii="Corbel" w:hAnsi="Corbel"/>
          <w:b/>
        </w:rPr>
        <w:t>Fragmented Institutional Coordination on AfCFTA Implementation</w:t>
      </w:r>
      <w:r w:rsidRPr="008B0E27">
        <w:rPr>
          <w:rFonts w:ascii="Corbel" w:hAnsi="Corbel"/>
        </w:rPr>
        <w:br/>
        <w:t xml:space="preserve">Despite the </w:t>
      </w:r>
      <w:proofErr w:type="spellStart"/>
      <w:r w:rsidRPr="008B0E27">
        <w:rPr>
          <w:rFonts w:ascii="Corbel" w:hAnsi="Corbel"/>
        </w:rPr>
        <w:t>gazetting</w:t>
      </w:r>
      <w:proofErr w:type="spellEnd"/>
      <w:r w:rsidRPr="008B0E27">
        <w:rPr>
          <w:rFonts w:ascii="Corbel" w:hAnsi="Corbel"/>
        </w:rPr>
        <w:t xml:space="preserve"> of the AfCFTA tariff schedule, overlapping mandates and limited communication between key MDAs continue to create policy bottlenecks and delays, affecting </w:t>
      </w:r>
      <w:proofErr w:type="spellStart"/>
      <w:r w:rsidRPr="008B0E27">
        <w:rPr>
          <w:rFonts w:ascii="Corbel" w:hAnsi="Corbel"/>
        </w:rPr>
        <w:t>programme</w:t>
      </w:r>
      <w:proofErr w:type="spellEnd"/>
      <w:r w:rsidRPr="008B0E27">
        <w:rPr>
          <w:rFonts w:ascii="Corbel" w:hAnsi="Corbel"/>
        </w:rPr>
        <w:t xml:space="preserve"> alignment and MSME access to formal trade channels.</w:t>
      </w:r>
    </w:p>
    <w:p w14:paraId="3C6BAB36" w14:textId="77777777" w:rsidR="008B0E27" w:rsidRPr="008B0E27" w:rsidRDefault="008B0E27" w:rsidP="008B0E27">
      <w:pPr>
        <w:spacing w:after="0" w:line="240" w:lineRule="auto"/>
        <w:rPr>
          <w:rFonts w:ascii="Corbel" w:hAnsi="Corbel"/>
        </w:rPr>
      </w:pPr>
    </w:p>
    <w:p w14:paraId="4B8253B7" w14:textId="77777777" w:rsidR="008B0E27" w:rsidRPr="008B0E27" w:rsidRDefault="008B0E27" w:rsidP="008B0E27">
      <w:pPr>
        <w:numPr>
          <w:ilvl w:val="0"/>
          <w:numId w:val="26"/>
        </w:numPr>
        <w:spacing w:after="0" w:line="240" w:lineRule="auto"/>
        <w:rPr>
          <w:rFonts w:ascii="Corbel" w:hAnsi="Corbel"/>
        </w:rPr>
      </w:pPr>
      <w:r w:rsidRPr="008B0E27">
        <w:rPr>
          <w:rFonts w:ascii="Corbel" w:hAnsi="Corbel"/>
          <w:b/>
        </w:rPr>
        <w:t>Market and Pricing Misalignment Across Borders</w:t>
      </w:r>
      <w:r w:rsidRPr="008B0E27">
        <w:rPr>
          <w:rFonts w:ascii="Corbel" w:hAnsi="Corbel"/>
        </w:rPr>
        <w:br/>
        <w:t>Nigerian exporters face challenges with price competitiveness due to cost structures that are often misaligned with what regional buyers are willing to pay. This results in missed trade deals, especially in bulk commodity and manufacturing sectors.</w:t>
      </w:r>
    </w:p>
    <w:p w14:paraId="6993E41D" w14:textId="77777777" w:rsidR="00074EF1" w:rsidRPr="00E47068" w:rsidRDefault="00074EF1" w:rsidP="00074EF1">
      <w:pPr>
        <w:spacing w:after="0" w:line="240" w:lineRule="auto"/>
        <w:rPr>
          <w:rFonts w:ascii="Corbel" w:hAnsi="Corbel"/>
        </w:rPr>
      </w:pPr>
    </w:p>
    <w:p w14:paraId="12CB699F" w14:textId="77777777" w:rsidR="00D90C26" w:rsidRPr="00E47068" w:rsidRDefault="00D90C26" w:rsidP="00074EF1">
      <w:pPr>
        <w:spacing w:after="0" w:line="240" w:lineRule="auto"/>
        <w:rPr>
          <w:rFonts w:ascii="Corbel" w:hAnsi="Corbel"/>
        </w:rPr>
      </w:pPr>
    </w:p>
    <w:p w14:paraId="69A32D2F" w14:textId="120F0251" w:rsidR="00074EF1" w:rsidRPr="00E47068" w:rsidRDefault="00074EF1" w:rsidP="00EB6D65">
      <w:pPr>
        <w:pStyle w:val="Heading1"/>
        <w:numPr>
          <w:ilvl w:val="0"/>
          <w:numId w:val="9"/>
        </w:numPr>
        <w:rPr>
          <w:rFonts w:ascii="Corbel" w:hAnsi="Corbel"/>
          <w:b/>
          <w:sz w:val="20"/>
          <w:szCs w:val="20"/>
        </w:rPr>
      </w:pPr>
      <w:bookmarkStart w:id="28" w:name="_Toc471310043"/>
      <w:bookmarkStart w:id="29" w:name="_Toc203405358"/>
      <w:r w:rsidRPr="00E47068">
        <w:rPr>
          <w:rFonts w:ascii="Corbel" w:hAnsi="Corbel"/>
          <w:b/>
          <w:sz w:val="20"/>
          <w:szCs w:val="20"/>
        </w:rPr>
        <w:t>Lessons Learned</w:t>
      </w:r>
      <w:r w:rsidR="009A3F50" w:rsidRPr="00E47068">
        <w:rPr>
          <w:rFonts w:ascii="Corbel" w:hAnsi="Corbel"/>
          <w:b/>
          <w:sz w:val="20"/>
          <w:szCs w:val="20"/>
        </w:rPr>
        <w:t xml:space="preserve"> (Q</w:t>
      </w:r>
      <w:r w:rsidR="00154EF9" w:rsidRPr="00E47068">
        <w:rPr>
          <w:rFonts w:ascii="Corbel" w:hAnsi="Corbel"/>
          <w:b/>
          <w:sz w:val="20"/>
          <w:szCs w:val="20"/>
        </w:rPr>
        <w:t>2</w:t>
      </w:r>
      <w:r w:rsidR="009A3F50" w:rsidRPr="00E47068">
        <w:rPr>
          <w:rFonts w:ascii="Corbel" w:hAnsi="Corbel"/>
          <w:b/>
          <w:sz w:val="20"/>
          <w:szCs w:val="20"/>
        </w:rPr>
        <w:t>, 20</w:t>
      </w:r>
      <w:r w:rsidR="00154EF9" w:rsidRPr="00E47068">
        <w:rPr>
          <w:rFonts w:ascii="Corbel" w:hAnsi="Corbel"/>
          <w:b/>
          <w:sz w:val="20"/>
          <w:szCs w:val="20"/>
        </w:rPr>
        <w:t>2</w:t>
      </w:r>
      <w:r w:rsidR="00852F95" w:rsidRPr="00E47068">
        <w:rPr>
          <w:rFonts w:ascii="Corbel" w:hAnsi="Corbel"/>
          <w:b/>
          <w:sz w:val="20"/>
          <w:szCs w:val="20"/>
        </w:rPr>
        <w:t>5</w:t>
      </w:r>
      <w:proofErr w:type="gramStart"/>
      <w:r w:rsidR="009A3F50" w:rsidRPr="00E47068">
        <w:rPr>
          <w:rFonts w:ascii="Corbel" w:hAnsi="Corbel"/>
          <w:b/>
          <w:sz w:val="20"/>
          <w:szCs w:val="20"/>
        </w:rPr>
        <w:t xml:space="preserve">) </w:t>
      </w:r>
      <w:r w:rsidRPr="00E47068">
        <w:rPr>
          <w:rFonts w:ascii="Corbel" w:hAnsi="Corbel"/>
          <w:b/>
          <w:sz w:val="20"/>
          <w:szCs w:val="20"/>
        </w:rPr>
        <w:t xml:space="preserve"> (</w:t>
      </w:r>
      <w:proofErr w:type="gramEnd"/>
      <w:r w:rsidRPr="00E47068">
        <w:rPr>
          <w:rFonts w:ascii="Corbel" w:hAnsi="Corbel"/>
          <w:b/>
          <w:sz w:val="20"/>
          <w:szCs w:val="20"/>
        </w:rPr>
        <w:t>max 1/2 page)</w:t>
      </w:r>
      <w:bookmarkEnd w:id="28"/>
      <w:bookmarkEnd w:id="29"/>
    </w:p>
    <w:p w14:paraId="34095F8F" w14:textId="414F79FF" w:rsidR="00074EF1" w:rsidRPr="00E47068" w:rsidRDefault="00EF3FF7" w:rsidP="00EF3FF7">
      <w:pPr>
        <w:rPr>
          <w:rFonts w:ascii="Corbel" w:hAnsi="Corbel"/>
        </w:rPr>
      </w:pPr>
      <w:r w:rsidRPr="00E47068">
        <w:rPr>
          <w:rFonts w:ascii="Corbel" w:hAnsi="Corbel"/>
        </w:rPr>
        <w:t>The following lessons have been identified:</w:t>
      </w:r>
    </w:p>
    <w:p w14:paraId="264B83C9" w14:textId="2272A6E9" w:rsidR="00FE72BF" w:rsidRPr="00FE72BF" w:rsidRDefault="00FE72BF" w:rsidP="00FE72BF">
      <w:pPr>
        <w:pStyle w:val="ListParagraph"/>
        <w:numPr>
          <w:ilvl w:val="0"/>
          <w:numId w:val="6"/>
        </w:numPr>
        <w:rPr>
          <w:rFonts w:ascii="Corbel" w:hAnsi="Corbel"/>
          <w:color w:val="auto"/>
        </w:rPr>
      </w:pPr>
      <w:r w:rsidRPr="00E47068">
        <w:rPr>
          <w:rFonts w:ascii="Corbel" w:hAnsi="Corbel"/>
          <w:b/>
          <w:bCs/>
          <w:color w:val="auto"/>
        </w:rPr>
        <w:t>T</w:t>
      </w:r>
      <w:r w:rsidRPr="00FE72BF">
        <w:rPr>
          <w:rFonts w:ascii="Corbel" w:hAnsi="Corbel"/>
          <w:b/>
          <w:bCs/>
          <w:color w:val="auto"/>
        </w:rPr>
        <w:t>argeted Capacity Building Yields Tangible Impact</w:t>
      </w:r>
      <w:r w:rsidRPr="00FE72BF">
        <w:rPr>
          <w:rFonts w:ascii="Corbel" w:hAnsi="Corbel"/>
          <w:color w:val="auto"/>
        </w:rPr>
        <w:br/>
        <w:t>MSMEs show measurable improvement when provided with practical, sector-specific training on export readiness, packaging, documentation, and trade regulations. Tailoring interventions</w:t>
      </w:r>
      <w:r w:rsidRPr="00E47068">
        <w:rPr>
          <w:rFonts w:ascii="Corbel" w:hAnsi="Corbel"/>
          <w:color w:val="auto"/>
        </w:rPr>
        <w:t xml:space="preserve"> </w:t>
      </w:r>
      <w:r w:rsidRPr="00FE72BF">
        <w:rPr>
          <w:rFonts w:ascii="Corbel" w:hAnsi="Corbel"/>
          <w:color w:val="auto"/>
        </w:rPr>
        <w:t>especially for women and youth</w:t>
      </w:r>
      <w:r w:rsidRPr="00E47068">
        <w:rPr>
          <w:rFonts w:ascii="Corbel" w:hAnsi="Corbel"/>
          <w:color w:val="auto"/>
        </w:rPr>
        <w:t xml:space="preserve"> </w:t>
      </w:r>
      <w:r w:rsidRPr="00FE72BF">
        <w:rPr>
          <w:rFonts w:ascii="Corbel" w:hAnsi="Corbel"/>
          <w:color w:val="auto"/>
        </w:rPr>
        <w:t>ensures greater uptake and long-term viability.</w:t>
      </w:r>
    </w:p>
    <w:p w14:paraId="3A0B721D" w14:textId="34478B7E" w:rsidR="00FE72BF" w:rsidRPr="00FE72BF" w:rsidRDefault="00FE72BF" w:rsidP="00FE72BF">
      <w:pPr>
        <w:pStyle w:val="ListParagraph"/>
        <w:numPr>
          <w:ilvl w:val="0"/>
          <w:numId w:val="6"/>
        </w:numPr>
        <w:rPr>
          <w:rFonts w:ascii="Corbel" w:hAnsi="Corbel"/>
          <w:color w:val="auto"/>
        </w:rPr>
      </w:pPr>
      <w:r w:rsidRPr="00FE72BF">
        <w:rPr>
          <w:rFonts w:ascii="Corbel" w:hAnsi="Corbel"/>
          <w:b/>
          <w:bCs/>
          <w:color w:val="auto"/>
        </w:rPr>
        <w:lastRenderedPageBreak/>
        <w:t>Flexible and Adaptive Implementation Is Essential</w:t>
      </w:r>
      <w:r w:rsidRPr="00FE72BF">
        <w:rPr>
          <w:rFonts w:ascii="Corbel" w:hAnsi="Corbel"/>
          <w:color w:val="auto"/>
        </w:rPr>
        <w:br/>
        <w:t>Given evolving regulatory and institutional dynamics, the ability to adapt strategies and timelines has proven vital. A flexible approach in stakeholder engagement and work planning</w:t>
      </w:r>
      <w:r w:rsidRPr="00E47068">
        <w:rPr>
          <w:rFonts w:ascii="Corbel" w:hAnsi="Corbel"/>
          <w:color w:val="auto"/>
        </w:rPr>
        <w:t xml:space="preserve"> </w:t>
      </w:r>
      <w:r w:rsidRPr="00FE72BF">
        <w:rPr>
          <w:rFonts w:ascii="Corbel" w:hAnsi="Corbel"/>
          <w:color w:val="auto"/>
        </w:rPr>
        <w:t>enables continued progress despite delays or shifting conditions.</w:t>
      </w:r>
    </w:p>
    <w:p w14:paraId="64258FEF" w14:textId="75AF621F" w:rsidR="00FE72BF" w:rsidRPr="00FE72BF" w:rsidRDefault="00FE72BF" w:rsidP="00FE72BF">
      <w:pPr>
        <w:pStyle w:val="ListParagraph"/>
        <w:numPr>
          <w:ilvl w:val="0"/>
          <w:numId w:val="6"/>
        </w:numPr>
        <w:rPr>
          <w:rFonts w:ascii="Corbel" w:hAnsi="Corbel"/>
          <w:color w:val="auto"/>
        </w:rPr>
      </w:pPr>
      <w:r w:rsidRPr="00FE72BF">
        <w:rPr>
          <w:rFonts w:ascii="Corbel" w:hAnsi="Corbel"/>
          <w:b/>
          <w:bCs/>
          <w:color w:val="auto"/>
        </w:rPr>
        <w:t>Access to Markets Must Be Matched with Affordability and Price Alignment</w:t>
      </w:r>
      <w:r w:rsidRPr="00FE72BF">
        <w:rPr>
          <w:rFonts w:ascii="Corbel" w:hAnsi="Corbel"/>
          <w:color w:val="auto"/>
        </w:rPr>
        <w:br/>
        <w:t>While there is strong regional demand for Nigerian products, price disparities remain a key barrier. Supporting MSMEs with pricing intelligence, cost-efficient production strategies, and bundled services (e.g., logistics + finance + market access) enhances competitiveness and deal closure rates.</w:t>
      </w:r>
    </w:p>
    <w:p w14:paraId="0B612FD1" w14:textId="2527407B" w:rsidR="00FE72BF" w:rsidRPr="00E47068" w:rsidRDefault="00FE72BF" w:rsidP="00FE72BF">
      <w:pPr>
        <w:jc w:val="both"/>
        <w:rPr>
          <w:rFonts w:ascii="Corbel" w:hAnsi="Corbel"/>
          <w:b/>
          <w:color w:val="002060"/>
        </w:rPr>
        <w:sectPr w:rsidR="00FE72BF" w:rsidRPr="00E47068">
          <w:pgSz w:w="11906" w:h="16838"/>
          <w:pgMar w:top="1440" w:right="1440" w:bottom="1440" w:left="1440" w:header="708" w:footer="708" w:gutter="0"/>
          <w:cols w:space="708"/>
          <w:docGrid w:linePitch="360"/>
        </w:sectPr>
      </w:pPr>
    </w:p>
    <w:p w14:paraId="2A742165" w14:textId="63DF9837" w:rsidR="007E3F86" w:rsidRPr="00E47068" w:rsidRDefault="00572E29" w:rsidP="00EB6D65">
      <w:pPr>
        <w:pStyle w:val="Heading1"/>
        <w:numPr>
          <w:ilvl w:val="0"/>
          <w:numId w:val="9"/>
        </w:numPr>
        <w:rPr>
          <w:rFonts w:ascii="Corbel" w:hAnsi="Corbel"/>
          <w:b/>
          <w:color w:val="002060"/>
          <w:sz w:val="20"/>
          <w:szCs w:val="20"/>
        </w:rPr>
      </w:pPr>
      <w:bookmarkStart w:id="30" w:name="_Hlk51073927"/>
      <w:r w:rsidRPr="00E47068">
        <w:rPr>
          <w:rFonts w:ascii="Corbel" w:hAnsi="Corbel"/>
          <w:b/>
          <w:color w:val="002060"/>
          <w:sz w:val="20"/>
          <w:szCs w:val="20"/>
        </w:rPr>
        <w:lastRenderedPageBreak/>
        <w:t xml:space="preserve"> </w:t>
      </w:r>
      <w:bookmarkStart w:id="31" w:name="_Toc203405359"/>
      <w:r w:rsidR="007E3F86" w:rsidRPr="00E47068">
        <w:rPr>
          <w:rFonts w:ascii="Corbel" w:hAnsi="Corbel"/>
          <w:b/>
          <w:color w:val="002060"/>
          <w:sz w:val="20"/>
          <w:szCs w:val="20"/>
        </w:rPr>
        <w:t>Evidence</w:t>
      </w:r>
      <w:r w:rsidR="00667B9A" w:rsidRPr="00E47068">
        <w:rPr>
          <w:rFonts w:ascii="Corbel" w:hAnsi="Corbel"/>
          <w:b/>
          <w:color w:val="002060"/>
          <w:sz w:val="20"/>
          <w:szCs w:val="20"/>
        </w:rPr>
        <w:t xml:space="preserve"> </w:t>
      </w:r>
      <w:r w:rsidR="00667B9A" w:rsidRPr="00E47068">
        <w:rPr>
          <w:rFonts w:ascii="Corbel" w:hAnsi="Corbel"/>
          <w:b/>
          <w:sz w:val="20"/>
          <w:szCs w:val="20"/>
        </w:rPr>
        <w:t>(Q</w:t>
      </w:r>
      <w:r w:rsidR="00154EF9" w:rsidRPr="00E47068">
        <w:rPr>
          <w:rFonts w:ascii="Corbel" w:hAnsi="Corbel"/>
          <w:b/>
          <w:sz w:val="20"/>
          <w:szCs w:val="20"/>
        </w:rPr>
        <w:t>2</w:t>
      </w:r>
      <w:r w:rsidR="00667B9A" w:rsidRPr="00E47068">
        <w:rPr>
          <w:rFonts w:ascii="Corbel" w:hAnsi="Corbel"/>
          <w:b/>
          <w:sz w:val="20"/>
          <w:szCs w:val="20"/>
        </w:rPr>
        <w:t>, 20</w:t>
      </w:r>
      <w:r w:rsidR="00154EF9" w:rsidRPr="00E47068">
        <w:rPr>
          <w:rFonts w:ascii="Corbel" w:hAnsi="Corbel"/>
          <w:b/>
          <w:sz w:val="20"/>
          <w:szCs w:val="20"/>
        </w:rPr>
        <w:t>2</w:t>
      </w:r>
      <w:r w:rsidR="00852F95" w:rsidRPr="00E47068">
        <w:rPr>
          <w:rFonts w:ascii="Corbel" w:hAnsi="Corbel"/>
          <w:b/>
          <w:sz w:val="20"/>
          <w:szCs w:val="20"/>
        </w:rPr>
        <w:t>5</w:t>
      </w:r>
      <w:r w:rsidR="00667B9A" w:rsidRPr="00E47068">
        <w:rPr>
          <w:rFonts w:ascii="Corbel" w:hAnsi="Corbel"/>
          <w:b/>
          <w:sz w:val="20"/>
          <w:szCs w:val="20"/>
        </w:rPr>
        <w:t>)</w:t>
      </w:r>
      <w:bookmarkEnd w:id="31"/>
    </w:p>
    <w:p w14:paraId="4431E992" w14:textId="77777777" w:rsidR="007E3F86" w:rsidRPr="00E47068" w:rsidRDefault="007E3F86" w:rsidP="007E3F86">
      <w:pPr>
        <w:rPr>
          <w:rFonts w:ascii="Corbel" w:hAnsi="Corbel"/>
        </w:rPr>
      </w:pPr>
    </w:p>
    <w:p w14:paraId="7AEAD375" w14:textId="3669A664" w:rsidR="008A222F" w:rsidRPr="00E47068" w:rsidRDefault="004F20FB" w:rsidP="00EB6D65">
      <w:pPr>
        <w:pStyle w:val="ListParagraph"/>
        <w:numPr>
          <w:ilvl w:val="0"/>
          <w:numId w:val="4"/>
        </w:numPr>
        <w:rPr>
          <w:rFonts w:ascii="Corbel" w:hAnsi="Corbel"/>
        </w:rPr>
      </w:pPr>
      <w:proofErr w:type="gramStart"/>
      <w:r w:rsidRPr="00E47068">
        <w:rPr>
          <w:rFonts w:ascii="Corbel" w:hAnsi="Corbel"/>
        </w:rPr>
        <w:t>List</w:t>
      </w:r>
      <w:proofErr w:type="gramEnd"/>
      <w:r w:rsidRPr="00E47068">
        <w:rPr>
          <w:rFonts w:ascii="Corbel" w:hAnsi="Corbel"/>
        </w:rPr>
        <w:t xml:space="preserve"> evidence </w:t>
      </w:r>
      <w:r w:rsidR="00CB5DB4" w:rsidRPr="00E47068">
        <w:rPr>
          <w:rFonts w:ascii="Corbel" w:hAnsi="Corbel"/>
        </w:rPr>
        <w:t>of achievements</w:t>
      </w:r>
      <w:r w:rsidR="00751F50" w:rsidRPr="00E47068">
        <w:rPr>
          <w:rFonts w:ascii="Corbel" w:hAnsi="Corbel"/>
        </w:rPr>
        <w:t xml:space="preserve"> of the project towards the outputs during the reporting period </w:t>
      </w:r>
      <w:bookmarkEnd w:id="30"/>
    </w:p>
    <w:p w14:paraId="1DBF3999" w14:textId="77777777" w:rsidR="008A222F" w:rsidRPr="00E47068" w:rsidRDefault="008A222F" w:rsidP="007E3F86">
      <w:pPr>
        <w:rPr>
          <w:rFonts w:ascii="Corbel" w:hAnsi="Corbel"/>
        </w:rPr>
      </w:pPr>
    </w:p>
    <w:tbl>
      <w:tblPr>
        <w:tblStyle w:val="TableGrid"/>
        <w:tblW w:w="12723" w:type="dxa"/>
        <w:tblLayout w:type="fixed"/>
        <w:tblLook w:val="04A0" w:firstRow="1" w:lastRow="0" w:firstColumn="1" w:lastColumn="0" w:noHBand="0" w:noVBand="1"/>
      </w:tblPr>
      <w:tblGrid>
        <w:gridCol w:w="1271"/>
        <w:gridCol w:w="5726"/>
        <w:gridCol w:w="5726"/>
      </w:tblGrid>
      <w:tr w:rsidR="00EC3893" w:rsidRPr="00E47068" w14:paraId="0CF77162" w14:textId="77777777" w:rsidTr="00501B4A">
        <w:tc>
          <w:tcPr>
            <w:tcW w:w="1271" w:type="dxa"/>
            <w:shd w:val="clear" w:color="auto" w:fill="D9DFEF" w:themeFill="accent1" w:themeFillTint="33"/>
          </w:tcPr>
          <w:p w14:paraId="4C11736E" w14:textId="77777777" w:rsidR="00EC3893" w:rsidRPr="00E47068" w:rsidRDefault="00EC3893" w:rsidP="00D13362">
            <w:pPr>
              <w:pStyle w:val="ListParagraph"/>
              <w:spacing w:after="0" w:line="240" w:lineRule="auto"/>
              <w:ind w:left="0"/>
              <w:jc w:val="center"/>
              <w:rPr>
                <w:rFonts w:ascii="Corbel" w:hAnsi="Corbel" w:cs="Segoe UI"/>
                <w:b/>
                <w:bCs/>
                <w:color w:val="002060"/>
                <w:lang w:eastAsia="ja-JP"/>
              </w:rPr>
            </w:pPr>
            <w:r w:rsidRPr="00E47068">
              <w:rPr>
                <w:rFonts w:ascii="Corbel" w:hAnsi="Corbel" w:cs="Segoe UI"/>
                <w:b/>
                <w:bCs/>
                <w:color w:val="002060"/>
                <w:lang w:eastAsia="ja-JP"/>
              </w:rPr>
              <w:t>Report Section</w:t>
            </w:r>
          </w:p>
        </w:tc>
        <w:tc>
          <w:tcPr>
            <w:tcW w:w="5726" w:type="dxa"/>
            <w:shd w:val="clear" w:color="auto" w:fill="D9DFEF" w:themeFill="accent1" w:themeFillTint="33"/>
          </w:tcPr>
          <w:p w14:paraId="54861C6D" w14:textId="77777777" w:rsidR="00EC3893" w:rsidRPr="00E47068" w:rsidRDefault="00EC3893" w:rsidP="00D13362">
            <w:pPr>
              <w:pStyle w:val="ListParagraph"/>
              <w:spacing w:after="0" w:line="240" w:lineRule="auto"/>
              <w:ind w:left="0"/>
              <w:jc w:val="center"/>
              <w:rPr>
                <w:rFonts w:ascii="Corbel" w:hAnsi="Corbel" w:cs="Segoe UI"/>
                <w:b/>
                <w:bCs/>
                <w:color w:val="002060"/>
                <w:lang w:eastAsia="ja-JP"/>
              </w:rPr>
            </w:pPr>
            <w:r w:rsidRPr="00E47068">
              <w:rPr>
                <w:rFonts w:ascii="Corbel" w:hAnsi="Corbel" w:cs="Segoe UI"/>
                <w:b/>
                <w:bCs/>
                <w:color w:val="002060"/>
                <w:lang w:eastAsia="ja-JP"/>
              </w:rPr>
              <w:t xml:space="preserve">Title </w:t>
            </w:r>
          </w:p>
        </w:tc>
        <w:tc>
          <w:tcPr>
            <w:tcW w:w="5726" w:type="dxa"/>
            <w:shd w:val="clear" w:color="auto" w:fill="D9DFEF" w:themeFill="accent1" w:themeFillTint="33"/>
          </w:tcPr>
          <w:p w14:paraId="37FD56CB" w14:textId="77777777" w:rsidR="00EC3893" w:rsidRPr="00E47068" w:rsidRDefault="00EC3893" w:rsidP="00D13362">
            <w:pPr>
              <w:pStyle w:val="ListParagraph"/>
              <w:spacing w:after="0" w:line="240" w:lineRule="auto"/>
              <w:ind w:left="0"/>
              <w:jc w:val="center"/>
              <w:rPr>
                <w:rFonts w:ascii="Corbel" w:hAnsi="Corbel" w:cs="Segoe UI"/>
                <w:b/>
                <w:bCs/>
                <w:color w:val="002060"/>
                <w:lang w:eastAsia="ja-JP"/>
              </w:rPr>
            </w:pPr>
            <w:r w:rsidRPr="00E47068">
              <w:rPr>
                <w:rFonts w:ascii="Corbel" w:hAnsi="Corbel" w:cs="Segoe UI"/>
                <w:b/>
                <w:bCs/>
                <w:color w:val="002060"/>
                <w:lang w:eastAsia="ja-JP"/>
              </w:rPr>
              <w:t>URL link</w:t>
            </w:r>
          </w:p>
        </w:tc>
      </w:tr>
      <w:tr w:rsidR="00077B11" w:rsidRPr="00E47068" w14:paraId="4F6BA77E" w14:textId="77777777" w:rsidTr="00EC3893">
        <w:tc>
          <w:tcPr>
            <w:tcW w:w="1271" w:type="dxa"/>
          </w:tcPr>
          <w:p w14:paraId="0BC56298" w14:textId="4B1A5D74" w:rsidR="00077B11" w:rsidRPr="00E47068" w:rsidRDefault="00077B11" w:rsidP="00077B11">
            <w:pPr>
              <w:rPr>
                <w:rFonts w:ascii="Corbel" w:hAnsi="Corbel"/>
                <w:lang w:val="en"/>
              </w:rPr>
            </w:pPr>
            <w:r w:rsidRPr="00E47068">
              <w:rPr>
                <w:rFonts w:ascii="Corbel" w:hAnsi="Corbel"/>
                <w:lang w:val="en"/>
              </w:rPr>
              <w:t>Output 1</w:t>
            </w:r>
          </w:p>
        </w:tc>
        <w:tc>
          <w:tcPr>
            <w:tcW w:w="5726" w:type="dxa"/>
          </w:tcPr>
          <w:p w14:paraId="2E641838" w14:textId="491C053B" w:rsidR="00077B11" w:rsidRPr="00E47068" w:rsidRDefault="005E525A" w:rsidP="00077B11">
            <w:pPr>
              <w:tabs>
                <w:tab w:val="center" w:pos="4680"/>
                <w:tab w:val="right" w:pos="9360"/>
              </w:tabs>
              <w:rPr>
                <w:rFonts w:ascii="Corbel" w:hAnsi="Corbel"/>
                <w:lang w:val="en"/>
              </w:rPr>
            </w:pPr>
            <w:r w:rsidRPr="00E47068">
              <w:rPr>
                <w:rFonts w:ascii="Corbel" w:hAnsi="Corbel"/>
                <w:lang w:val="en"/>
              </w:rPr>
              <w:t>Access to Finance</w:t>
            </w:r>
            <w:r w:rsidR="00292F90" w:rsidRPr="00E47068">
              <w:rPr>
                <w:rFonts w:ascii="Corbel" w:hAnsi="Corbel"/>
                <w:lang w:val="en"/>
              </w:rPr>
              <w:t xml:space="preserve"> and Trade </w:t>
            </w:r>
            <w:r w:rsidR="00D17650" w:rsidRPr="00E47068">
              <w:rPr>
                <w:rFonts w:ascii="Corbel" w:hAnsi="Corbel"/>
                <w:lang w:val="en"/>
              </w:rPr>
              <w:t>facilitation report</w:t>
            </w:r>
            <w:r w:rsidR="00154EF9" w:rsidRPr="00E47068">
              <w:rPr>
                <w:rFonts w:ascii="Corbel" w:hAnsi="Corbel"/>
                <w:lang w:val="en"/>
              </w:rPr>
              <w:t xml:space="preserve"> </w:t>
            </w:r>
          </w:p>
        </w:tc>
        <w:tc>
          <w:tcPr>
            <w:tcW w:w="5726" w:type="dxa"/>
          </w:tcPr>
          <w:p w14:paraId="5101DC42" w14:textId="467B8967" w:rsidR="0097151F" w:rsidRPr="00E47068" w:rsidRDefault="00521500" w:rsidP="00077B11">
            <w:pPr>
              <w:rPr>
                <w:rFonts w:ascii="Corbel" w:hAnsi="Corbel" w:cs="Calibri"/>
                <w:color w:val="0E57C4" w:themeColor="background2" w:themeShade="80"/>
                <w:u w:val="single"/>
              </w:rPr>
            </w:pPr>
            <w:r w:rsidRPr="00E47068">
              <w:rPr>
                <w:rFonts w:ascii="Corbel" w:hAnsi="Corbel" w:cs="Calibri"/>
                <w:color w:val="0E57C4" w:themeColor="background2" w:themeShade="80"/>
                <w:u w:val="single"/>
              </w:rPr>
              <w:t>https://x.com/UNDPNigeria/status/1804176854712004974</w:t>
            </w:r>
          </w:p>
        </w:tc>
      </w:tr>
      <w:tr w:rsidR="00D90C26" w:rsidRPr="00E47068" w14:paraId="725A77B9" w14:textId="77777777" w:rsidTr="00EC3893">
        <w:tc>
          <w:tcPr>
            <w:tcW w:w="1271" w:type="dxa"/>
          </w:tcPr>
          <w:p w14:paraId="3637A10A" w14:textId="77777777" w:rsidR="00D90C26" w:rsidRPr="00E47068" w:rsidRDefault="00D90C26" w:rsidP="00077B11">
            <w:pPr>
              <w:rPr>
                <w:rFonts w:ascii="Corbel" w:hAnsi="Corbel"/>
                <w:lang w:val="en"/>
              </w:rPr>
            </w:pPr>
          </w:p>
        </w:tc>
        <w:tc>
          <w:tcPr>
            <w:tcW w:w="5726" w:type="dxa"/>
          </w:tcPr>
          <w:p w14:paraId="0F29DE1E" w14:textId="7CD9842E" w:rsidR="00D90C26" w:rsidRPr="00E47068" w:rsidRDefault="00547523" w:rsidP="00077B11">
            <w:pPr>
              <w:tabs>
                <w:tab w:val="center" w:pos="4680"/>
                <w:tab w:val="right" w:pos="9360"/>
              </w:tabs>
              <w:rPr>
                <w:rFonts w:ascii="Corbel" w:hAnsi="Corbel"/>
                <w:lang w:val="en"/>
              </w:rPr>
            </w:pPr>
            <w:r w:rsidRPr="00E47068">
              <w:rPr>
                <w:rFonts w:ascii="Corbel" w:hAnsi="Corbel"/>
                <w:lang w:val="en"/>
              </w:rPr>
              <w:t xml:space="preserve">Partnership with </w:t>
            </w:r>
            <w:r w:rsidR="005E525A" w:rsidRPr="00E47068">
              <w:rPr>
                <w:rFonts w:ascii="Corbel" w:hAnsi="Corbel"/>
                <w:lang w:val="en"/>
              </w:rPr>
              <w:t>Uganda Airlines</w:t>
            </w:r>
          </w:p>
        </w:tc>
        <w:tc>
          <w:tcPr>
            <w:tcW w:w="5726" w:type="dxa"/>
          </w:tcPr>
          <w:p w14:paraId="3A1858EE" w14:textId="130F979F" w:rsidR="00D90C26" w:rsidRPr="00E47068" w:rsidRDefault="00547523" w:rsidP="00077B11">
            <w:pPr>
              <w:rPr>
                <w:rFonts w:ascii="Corbel" w:hAnsi="Corbel" w:cs="Calibri"/>
                <w:color w:val="0E57C4" w:themeColor="background2" w:themeShade="80"/>
                <w:u w:val="single"/>
              </w:rPr>
            </w:pPr>
            <w:hyperlink r:id="rId15" w:history="1">
              <w:r w:rsidRPr="00E47068">
                <w:rPr>
                  <w:rStyle w:val="Hyperlink"/>
                  <w:rFonts w:ascii="Corbel" w:hAnsi="Corbel" w:cs="Calibri"/>
                </w:rPr>
                <w:t>https://fmino.gov.ng/nigeria-strengthens-trade-leadership-with-launch-of-afcfta-market-intelligence-tool-and-uganda-airlines-partnership/</w:t>
              </w:r>
            </w:hyperlink>
          </w:p>
          <w:p w14:paraId="38518B1C" w14:textId="77777777" w:rsidR="00547523" w:rsidRPr="00E47068" w:rsidRDefault="00547523" w:rsidP="00077B11">
            <w:pPr>
              <w:rPr>
                <w:rFonts w:ascii="Corbel" w:hAnsi="Corbel" w:cs="Calibri"/>
                <w:color w:val="0E57C4" w:themeColor="background2" w:themeShade="80"/>
                <w:u w:val="single"/>
              </w:rPr>
            </w:pPr>
          </w:p>
          <w:p w14:paraId="543AE470" w14:textId="3BCEDFEB" w:rsidR="00547523" w:rsidRPr="00E47068" w:rsidRDefault="00547523" w:rsidP="00077B11">
            <w:pPr>
              <w:rPr>
                <w:rFonts w:ascii="Corbel" w:hAnsi="Corbel" w:cs="Calibri"/>
                <w:color w:val="0E57C4" w:themeColor="background2" w:themeShade="80"/>
                <w:u w:val="single"/>
              </w:rPr>
            </w:pPr>
            <w:r w:rsidRPr="00E47068">
              <w:rPr>
                <w:rFonts w:ascii="Corbel" w:hAnsi="Corbel" w:cs="Calibri"/>
                <w:color w:val="0E57C4" w:themeColor="background2" w:themeShade="80"/>
                <w:u w:val="single"/>
              </w:rPr>
              <w:t>https://www.undp.org/nigeria/press-releases/nigeria-opens-eastern/southern-africa-corridor-uganda-airlines-boost-regional-trade</w:t>
            </w:r>
          </w:p>
        </w:tc>
      </w:tr>
      <w:tr w:rsidR="00D90C26" w:rsidRPr="00E47068" w14:paraId="0FA6A5AB" w14:textId="77777777" w:rsidTr="00EC3893">
        <w:tc>
          <w:tcPr>
            <w:tcW w:w="1271" w:type="dxa"/>
          </w:tcPr>
          <w:p w14:paraId="292A25A5" w14:textId="77777777" w:rsidR="00D90C26" w:rsidRPr="00E47068" w:rsidRDefault="00D90C26" w:rsidP="00077B11">
            <w:pPr>
              <w:rPr>
                <w:rFonts w:ascii="Corbel" w:hAnsi="Corbel"/>
                <w:lang w:val="en"/>
              </w:rPr>
            </w:pPr>
          </w:p>
        </w:tc>
        <w:tc>
          <w:tcPr>
            <w:tcW w:w="5726" w:type="dxa"/>
          </w:tcPr>
          <w:p w14:paraId="50F2F5DE" w14:textId="7602FB0E" w:rsidR="00D90C26" w:rsidRPr="00E47068" w:rsidRDefault="00292F90" w:rsidP="00077B11">
            <w:pPr>
              <w:tabs>
                <w:tab w:val="center" w:pos="4680"/>
                <w:tab w:val="right" w:pos="9360"/>
              </w:tabs>
              <w:rPr>
                <w:rFonts w:ascii="Corbel" w:hAnsi="Corbel"/>
                <w:lang w:val="en"/>
              </w:rPr>
            </w:pPr>
            <w:r w:rsidRPr="00E47068">
              <w:rPr>
                <w:rFonts w:ascii="Corbel" w:hAnsi="Corbel"/>
                <w:lang w:val="en"/>
              </w:rPr>
              <w:t>Launch of Market Intelligence Tool</w:t>
            </w:r>
          </w:p>
        </w:tc>
        <w:tc>
          <w:tcPr>
            <w:tcW w:w="5726" w:type="dxa"/>
          </w:tcPr>
          <w:p w14:paraId="13CF3811" w14:textId="3266128C" w:rsidR="00D90C26" w:rsidRPr="00E47068" w:rsidRDefault="0081286C" w:rsidP="00077B11">
            <w:pPr>
              <w:rPr>
                <w:rFonts w:ascii="Corbel" w:hAnsi="Corbel" w:cs="Calibri"/>
                <w:color w:val="0E57C4" w:themeColor="background2" w:themeShade="80"/>
                <w:u w:val="single"/>
              </w:rPr>
            </w:pPr>
            <w:r w:rsidRPr="00E47068">
              <w:rPr>
                <w:rFonts w:ascii="Corbel" w:hAnsi="Corbel" w:cs="Calibri"/>
                <w:color w:val="0E57C4" w:themeColor="background2" w:themeShade="80"/>
                <w:u w:val="single"/>
              </w:rPr>
              <w:t>https://www.undp.org/nigeria/press-releases/nigeria-and-undp-launch-breakthrough-market-access-tool-msmes-under-afcfta</w:t>
            </w:r>
          </w:p>
        </w:tc>
      </w:tr>
    </w:tbl>
    <w:p w14:paraId="0C1CCF43" w14:textId="77777777" w:rsidR="007E3F86" w:rsidRPr="00E47068" w:rsidRDefault="007E3F86" w:rsidP="007E3F86">
      <w:pPr>
        <w:rPr>
          <w:rFonts w:ascii="Corbel" w:hAnsi="Corbel"/>
          <w:lang w:val="en-GB"/>
        </w:rPr>
      </w:pPr>
    </w:p>
    <w:p w14:paraId="16606494" w14:textId="77777777" w:rsidR="00EF3FF7" w:rsidRPr="00E47068" w:rsidRDefault="00EF3FF7" w:rsidP="007E3F86">
      <w:pPr>
        <w:rPr>
          <w:rFonts w:ascii="Corbel" w:hAnsi="Corbel"/>
          <w:lang w:val="en-GB"/>
        </w:rPr>
      </w:pPr>
    </w:p>
    <w:p w14:paraId="7EE637F2" w14:textId="3B29B242" w:rsidR="00077B11" w:rsidRPr="00E47068" w:rsidRDefault="00077B11">
      <w:pPr>
        <w:spacing w:after="160" w:line="259" w:lineRule="auto"/>
        <w:rPr>
          <w:rFonts w:ascii="Corbel" w:hAnsi="Corbel"/>
          <w:lang w:val="en-GB"/>
        </w:rPr>
      </w:pPr>
      <w:r w:rsidRPr="00E47068">
        <w:rPr>
          <w:rFonts w:ascii="Corbel" w:hAnsi="Corbel"/>
          <w:lang w:val="en-GB"/>
        </w:rPr>
        <w:br w:type="page"/>
      </w:r>
    </w:p>
    <w:p w14:paraId="48480040" w14:textId="77777777" w:rsidR="00DD0FCD" w:rsidRPr="00E47068" w:rsidRDefault="00DD0FCD" w:rsidP="00EB6D65">
      <w:pPr>
        <w:pStyle w:val="Heading1"/>
        <w:numPr>
          <w:ilvl w:val="0"/>
          <w:numId w:val="9"/>
        </w:numPr>
        <w:rPr>
          <w:rFonts w:ascii="Corbel" w:hAnsi="Corbel"/>
          <w:b/>
          <w:color w:val="002060"/>
          <w:sz w:val="20"/>
          <w:szCs w:val="20"/>
        </w:rPr>
      </w:pPr>
      <w:bookmarkStart w:id="32" w:name="_Toc203405360"/>
      <w:r w:rsidRPr="00E47068">
        <w:rPr>
          <w:rFonts w:ascii="Corbel" w:hAnsi="Corbel"/>
          <w:b/>
          <w:sz w:val="20"/>
          <w:szCs w:val="20"/>
        </w:rPr>
        <w:lastRenderedPageBreak/>
        <w:t>Financial Summary</w:t>
      </w:r>
      <w:bookmarkEnd w:id="32"/>
    </w:p>
    <w:tbl>
      <w:tblPr>
        <w:tblW w:w="14601" w:type="dxa"/>
        <w:tblInd w:w="-10" w:type="dxa"/>
        <w:tblLook w:val="04A0" w:firstRow="1" w:lastRow="0" w:firstColumn="1" w:lastColumn="0" w:noHBand="0" w:noVBand="1"/>
      </w:tblPr>
      <w:tblGrid>
        <w:gridCol w:w="2835"/>
        <w:gridCol w:w="3093"/>
        <w:gridCol w:w="1970"/>
        <w:gridCol w:w="2289"/>
        <w:gridCol w:w="4414"/>
      </w:tblGrid>
      <w:tr w:rsidR="00814A83" w:rsidRPr="00E47068" w14:paraId="782C0772" w14:textId="77777777" w:rsidTr="00CB5DB4">
        <w:trPr>
          <w:trHeight w:val="605"/>
        </w:trPr>
        <w:tc>
          <w:tcPr>
            <w:tcW w:w="5928" w:type="dxa"/>
            <w:gridSpan w:val="2"/>
            <w:tcBorders>
              <w:top w:val="single" w:sz="8" w:space="0" w:color="auto"/>
              <w:left w:val="single" w:sz="8" w:space="0" w:color="auto"/>
              <w:bottom w:val="nil"/>
              <w:right w:val="single" w:sz="8" w:space="0" w:color="000000"/>
            </w:tcBorders>
            <w:shd w:val="clear" w:color="000000" w:fill="D9DFEF"/>
            <w:vAlign w:val="center"/>
            <w:hideMark/>
          </w:tcPr>
          <w:p w14:paraId="30130280" w14:textId="6725B99E" w:rsidR="00AD7E5B" w:rsidRPr="00E47068" w:rsidRDefault="00AD7E5B" w:rsidP="005D6369">
            <w:pPr>
              <w:spacing w:after="0" w:line="240" w:lineRule="auto"/>
              <w:jc w:val="right"/>
              <w:rPr>
                <w:rFonts w:ascii="Corbel" w:hAnsi="Corbel" w:cs="Calibri"/>
                <w:b/>
                <w:color w:val="002060"/>
                <w:kern w:val="0"/>
                <w14:ligatures w14:val="none"/>
                <w14:cntxtAlts w14:val="0"/>
              </w:rPr>
            </w:pPr>
          </w:p>
        </w:tc>
        <w:tc>
          <w:tcPr>
            <w:tcW w:w="1970" w:type="dxa"/>
            <w:tcBorders>
              <w:top w:val="single" w:sz="8" w:space="0" w:color="auto"/>
              <w:left w:val="nil"/>
              <w:bottom w:val="nil"/>
              <w:right w:val="single" w:sz="8" w:space="0" w:color="auto"/>
            </w:tcBorders>
            <w:shd w:val="clear" w:color="000000" w:fill="D9DFEF"/>
            <w:vAlign w:val="center"/>
            <w:hideMark/>
          </w:tcPr>
          <w:p w14:paraId="6453B97F" w14:textId="2D4EC17C" w:rsidR="00AD7E5B" w:rsidRPr="00E47068" w:rsidRDefault="00AD7E5B" w:rsidP="005D6369">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Current Annual Budget (US$)</w:t>
            </w:r>
          </w:p>
        </w:tc>
        <w:tc>
          <w:tcPr>
            <w:tcW w:w="2289" w:type="dxa"/>
            <w:vMerge w:val="restart"/>
            <w:tcBorders>
              <w:top w:val="nil"/>
              <w:left w:val="single" w:sz="8" w:space="0" w:color="auto"/>
              <w:bottom w:val="single" w:sz="8" w:space="0" w:color="000000"/>
              <w:right w:val="single" w:sz="8" w:space="0" w:color="auto"/>
            </w:tcBorders>
            <w:shd w:val="clear" w:color="auto" w:fill="D9DFEF" w:themeFill="accent1" w:themeFillTint="33"/>
            <w:vAlign w:val="center"/>
            <w:hideMark/>
          </w:tcPr>
          <w:p w14:paraId="7B002489" w14:textId="37BCE977" w:rsidR="00AD7E5B" w:rsidRPr="00E47068" w:rsidRDefault="00AD7E5B" w:rsidP="005D6369">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Expenditure (April - June 202</w:t>
            </w:r>
            <w:r w:rsidR="00A718F7">
              <w:rPr>
                <w:rFonts w:ascii="Corbel" w:hAnsi="Corbel" w:cs="Calibri"/>
                <w:b/>
                <w:color w:val="002060"/>
                <w:kern w:val="0"/>
                <w14:ligatures w14:val="none"/>
                <w14:cntxtAlts w14:val="0"/>
              </w:rPr>
              <w:t>5</w:t>
            </w:r>
            <w:r w:rsidRPr="00E47068">
              <w:rPr>
                <w:rFonts w:ascii="Corbel" w:hAnsi="Corbel" w:cs="Calibri"/>
                <w:b/>
                <w:color w:val="002060"/>
                <w:kern w:val="0"/>
                <w14:ligatures w14:val="none"/>
                <w14:cntxtAlts w14:val="0"/>
              </w:rPr>
              <w:t>)</w:t>
            </w:r>
          </w:p>
        </w:tc>
        <w:tc>
          <w:tcPr>
            <w:tcW w:w="4414" w:type="dxa"/>
            <w:tcBorders>
              <w:top w:val="nil"/>
              <w:left w:val="nil"/>
              <w:bottom w:val="nil"/>
              <w:right w:val="single" w:sz="8" w:space="0" w:color="auto"/>
            </w:tcBorders>
            <w:shd w:val="clear" w:color="auto" w:fill="D9DFEF" w:themeFill="accent1" w:themeFillTint="33"/>
            <w:vAlign w:val="center"/>
            <w:hideMark/>
          </w:tcPr>
          <w:p w14:paraId="4F868F15" w14:textId="5363561D" w:rsidR="00AD7E5B" w:rsidRPr="00E47068" w:rsidRDefault="00AD7E5B" w:rsidP="005D6369">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 Expenditure</w:t>
            </w:r>
          </w:p>
        </w:tc>
      </w:tr>
      <w:tr w:rsidR="00814A83" w:rsidRPr="00E47068" w14:paraId="60231C0C" w14:textId="77777777" w:rsidTr="00CB5DB4">
        <w:trPr>
          <w:trHeight w:val="515"/>
        </w:trPr>
        <w:tc>
          <w:tcPr>
            <w:tcW w:w="5928" w:type="dxa"/>
            <w:gridSpan w:val="2"/>
            <w:tcBorders>
              <w:top w:val="nil"/>
              <w:left w:val="single" w:sz="8" w:space="0" w:color="auto"/>
              <w:bottom w:val="nil"/>
              <w:right w:val="single" w:sz="8" w:space="0" w:color="000000"/>
            </w:tcBorders>
            <w:shd w:val="clear" w:color="000000" w:fill="D9DFEF"/>
            <w:vAlign w:val="center"/>
            <w:hideMark/>
          </w:tcPr>
          <w:p w14:paraId="4C26930E" w14:textId="24EB7EFD" w:rsidR="00AD7E5B" w:rsidRPr="00E47068" w:rsidRDefault="00AD7E5B" w:rsidP="005D6369">
            <w:pPr>
              <w:spacing w:after="0" w:line="240" w:lineRule="auto"/>
              <w:jc w:val="right"/>
              <w:rPr>
                <w:rFonts w:ascii="Corbel" w:hAnsi="Corbel" w:cs="Calibri"/>
                <w:b/>
                <w:color w:val="002060"/>
                <w:kern w:val="0"/>
                <w14:ligatures w14:val="none"/>
                <w14:cntxtAlts w14:val="0"/>
              </w:rPr>
            </w:pPr>
          </w:p>
        </w:tc>
        <w:tc>
          <w:tcPr>
            <w:tcW w:w="1970" w:type="dxa"/>
            <w:tcBorders>
              <w:top w:val="nil"/>
              <w:left w:val="nil"/>
              <w:bottom w:val="nil"/>
              <w:right w:val="single" w:sz="8" w:space="0" w:color="auto"/>
            </w:tcBorders>
            <w:shd w:val="clear" w:color="000000" w:fill="D9DFEF"/>
            <w:vAlign w:val="center"/>
            <w:hideMark/>
          </w:tcPr>
          <w:p w14:paraId="7EE456A0" w14:textId="0D85050F" w:rsidR="00AD7E5B" w:rsidRPr="00E47068" w:rsidRDefault="00AD7E5B" w:rsidP="005D6369">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 xml:space="preserve">(April – </w:t>
            </w:r>
            <w:r w:rsidR="00A718F7">
              <w:rPr>
                <w:rFonts w:ascii="Corbel" w:hAnsi="Corbel" w:cs="Calibri"/>
                <w:b/>
                <w:color w:val="002060"/>
                <w:kern w:val="0"/>
                <w14:ligatures w14:val="none"/>
                <w14:cntxtAlts w14:val="0"/>
              </w:rPr>
              <w:t>June</w:t>
            </w:r>
            <w:r w:rsidRPr="00E47068">
              <w:rPr>
                <w:rFonts w:ascii="Corbel" w:hAnsi="Corbel" w:cs="Calibri"/>
                <w:b/>
                <w:color w:val="002060"/>
                <w:kern w:val="0"/>
                <w14:ligatures w14:val="none"/>
                <w14:cntxtAlts w14:val="0"/>
              </w:rPr>
              <w:t xml:space="preserve"> 202</w:t>
            </w:r>
            <w:r w:rsidR="00A718F7">
              <w:rPr>
                <w:rFonts w:ascii="Corbel" w:hAnsi="Corbel" w:cs="Calibri"/>
                <w:b/>
                <w:color w:val="002060"/>
                <w:kern w:val="0"/>
                <w14:ligatures w14:val="none"/>
                <w14:cntxtAlts w14:val="0"/>
              </w:rPr>
              <w:t>5</w:t>
            </w:r>
            <w:r w:rsidRPr="00E47068">
              <w:rPr>
                <w:rFonts w:ascii="Corbel" w:hAnsi="Corbel" w:cs="Calibri"/>
                <w:b/>
                <w:color w:val="002060"/>
                <w:kern w:val="0"/>
                <w14:ligatures w14:val="none"/>
                <w14:cntxtAlts w14:val="0"/>
              </w:rPr>
              <w:t>)</w:t>
            </w:r>
          </w:p>
        </w:tc>
        <w:tc>
          <w:tcPr>
            <w:tcW w:w="2289" w:type="dxa"/>
            <w:vMerge/>
            <w:tcBorders>
              <w:top w:val="nil"/>
              <w:left w:val="single" w:sz="8" w:space="0" w:color="auto"/>
              <w:bottom w:val="single" w:sz="8" w:space="0" w:color="000000"/>
              <w:right w:val="single" w:sz="8" w:space="0" w:color="auto"/>
            </w:tcBorders>
            <w:shd w:val="clear" w:color="auto" w:fill="D9DFEF" w:themeFill="accent1" w:themeFillTint="33"/>
            <w:vAlign w:val="center"/>
            <w:hideMark/>
          </w:tcPr>
          <w:p w14:paraId="18DC3076" w14:textId="77777777" w:rsidR="00AD7E5B" w:rsidRPr="00E47068" w:rsidRDefault="00AD7E5B" w:rsidP="005D6369">
            <w:pPr>
              <w:spacing w:after="0" w:line="240" w:lineRule="auto"/>
              <w:jc w:val="right"/>
              <w:rPr>
                <w:rFonts w:ascii="Corbel" w:hAnsi="Corbel" w:cs="Calibri"/>
                <w:b/>
                <w:color w:val="002060"/>
                <w:kern w:val="0"/>
                <w14:ligatures w14:val="none"/>
                <w14:cntxtAlts w14:val="0"/>
              </w:rPr>
            </w:pPr>
          </w:p>
        </w:tc>
        <w:tc>
          <w:tcPr>
            <w:tcW w:w="4414" w:type="dxa"/>
            <w:tcBorders>
              <w:top w:val="nil"/>
              <w:left w:val="nil"/>
              <w:bottom w:val="nil"/>
              <w:right w:val="single" w:sz="8" w:space="0" w:color="auto"/>
            </w:tcBorders>
            <w:shd w:val="clear" w:color="auto" w:fill="D9DFEF" w:themeFill="accent1" w:themeFillTint="33"/>
            <w:vAlign w:val="center"/>
            <w:hideMark/>
          </w:tcPr>
          <w:p w14:paraId="523BEDEA" w14:textId="77777777" w:rsidR="00AD7E5B" w:rsidRPr="00E47068" w:rsidRDefault="00AD7E5B" w:rsidP="005D6369">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(Cumulative)</w:t>
            </w:r>
          </w:p>
        </w:tc>
      </w:tr>
      <w:tr w:rsidR="00814A83" w:rsidRPr="00E47068" w14:paraId="241E4BAE" w14:textId="77777777" w:rsidTr="00CB5DB4">
        <w:trPr>
          <w:trHeight w:val="291"/>
        </w:trPr>
        <w:tc>
          <w:tcPr>
            <w:tcW w:w="5928" w:type="dxa"/>
            <w:gridSpan w:val="2"/>
            <w:tcBorders>
              <w:top w:val="nil"/>
              <w:left w:val="single" w:sz="8" w:space="0" w:color="auto"/>
              <w:bottom w:val="nil"/>
              <w:right w:val="single" w:sz="8" w:space="0" w:color="000000"/>
            </w:tcBorders>
            <w:shd w:val="clear" w:color="000000" w:fill="D9DFEF"/>
            <w:vAlign w:val="center"/>
            <w:hideMark/>
          </w:tcPr>
          <w:p w14:paraId="3DF7E3BB" w14:textId="79736B53" w:rsidR="00AD7E5B" w:rsidRPr="00E47068" w:rsidRDefault="00AD7E5B" w:rsidP="005D6369">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Outputs / Activity Result</w:t>
            </w:r>
          </w:p>
        </w:tc>
        <w:tc>
          <w:tcPr>
            <w:tcW w:w="1970" w:type="dxa"/>
            <w:tcBorders>
              <w:top w:val="nil"/>
              <w:left w:val="nil"/>
              <w:bottom w:val="single" w:sz="8" w:space="0" w:color="auto"/>
              <w:right w:val="single" w:sz="8" w:space="0" w:color="auto"/>
            </w:tcBorders>
            <w:shd w:val="clear" w:color="000000" w:fill="D9DFEF"/>
            <w:vAlign w:val="center"/>
            <w:hideMark/>
          </w:tcPr>
          <w:p w14:paraId="69E861EF" w14:textId="5BE950ED" w:rsidR="00AD7E5B" w:rsidRPr="00E47068" w:rsidRDefault="00AD7E5B" w:rsidP="005D6369">
            <w:pPr>
              <w:spacing w:after="0" w:line="240" w:lineRule="auto"/>
              <w:jc w:val="right"/>
              <w:rPr>
                <w:rFonts w:ascii="Corbel" w:hAnsi="Corbel" w:cs="Calibri"/>
                <w:kern w:val="0"/>
                <w14:ligatures w14:val="none"/>
                <w14:cntxtAlts w14:val="0"/>
              </w:rPr>
            </w:pPr>
          </w:p>
        </w:tc>
        <w:tc>
          <w:tcPr>
            <w:tcW w:w="2289" w:type="dxa"/>
            <w:vMerge/>
            <w:tcBorders>
              <w:top w:val="nil"/>
              <w:left w:val="single" w:sz="8" w:space="0" w:color="auto"/>
              <w:bottom w:val="single" w:sz="8" w:space="0" w:color="000000"/>
              <w:right w:val="single" w:sz="8" w:space="0" w:color="auto"/>
            </w:tcBorders>
            <w:shd w:val="clear" w:color="auto" w:fill="D9DFEF" w:themeFill="accent1" w:themeFillTint="33"/>
            <w:vAlign w:val="center"/>
            <w:hideMark/>
          </w:tcPr>
          <w:p w14:paraId="13020856" w14:textId="77777777" w:rsidR="00AD7E5B" w:rsidRPr="00E47068" w:rsidRDefault="00AD7E5B" w:rsidP="005D6369">
            <w:pPr>
              <w:spacing w:after="0" w:line="240" w:lineRule="auto"/>
              <w:jc w:val="right"/>
              <w:rPr>
                <w:rFonts w:ascii="Corbel" w:hAnsi="Corbel" w:cs="Calibri"/>
                <w:b/>
                <w:color w:val="002060"/>
                <w:kern w:val="0"/>
                <w14:ligatures w14:val="none"/>
                <w14:cntxtAlts w14:val="0"/>
              </w:rPr>
            </w:pPr>
          </w:p>
        </w:tc>
        <w:tc>
          <w:tcPr>
            <w:tcW w:w="4414" w:type="dxa"/>
            <w:tcBorders>
              <w:top w:val="nil"/>
              <w:left w:val="nil"/>
              <w:bottom w:val="single" w:sz="8" w:space="0" w:color="auto"/>
              <w:right w:val="single" w:sz="8" w:space="0" w:color="auto"/>
            </w:tcBorders>
            <w:shd w:val="clear" w:color="auto" w:fill="D9DFEF" w:themeFill="accent1" w:themeFillTint="33"/>
            <w:vAlign w:val="center"/>
            <w:hideMark/>
          </w:tcPr>
          <w:p w14:paraId="50067E0B" w14:textId="20D28504" w:rsidR="00AD7E5B" w:rsidRPr="00E47068" w:rsidRDefault="00AD7E5B" w:rsidP="005D6369">
            <w:pPr>
              <w:spacing w:after="0" w:line="240" w:lineRule="auto"/>
              <w:jc w:val="right"/>
              <w:rPr>
                <w:rFonts w:ascii="Corbel" w:hAnsi="Corbel" w:cs="Calibri"/>
                <w:kern w:val="0"/>
                <w14:ligatures w14:val="none"/>
                <w14:cntxtAlts w14:val="0"/>
              </w:rPr>
            </w:pPr>
          </w:p>
        </w:tc>
      </w:tr>
      <w:tr w:rsidR="00CB5DB4" w:rsidRPr="00E47068" w14:paraId="654DE690" w14:textId="77777777" w:rsidTr="00CB5DB4">
        <w:trPr>
          <w:trHeight w:val="279"/>
        </w:trPr>
        <w:tc>
          <w:tcPr>
            <w:tcW w:w="5928" w:type="dxa"/>
            <w:gridSpan w:val="2"/>
            <w:tcBorders>
              <w:top w:val="nil"/>
              <w:left w:val="single" w:sz="8" w:space="0" w:color="auto"/>
              <w:bottom w:val="single" w:sz="8" w:space="0" w:color="auto"/>
              <w:right w:val="single" w:sz="8" w:space="0" w:color="000000"/>
            </w:tcBorders>
            <w:shd w:val="clear" w:color="000000" w:fill="D9DFEF"/>
            <w:vAlign w:val="center"/>
            <w:hideMark/>
          </w:tcPr>
          <w:p w14:paraId="394A2A54" w14:textId="4745BA07" w:rsidR="00AD7E5B" w:rsidRPr="00E47068" w:rsidRDefault="00AD7E5B" w:rsidP="005D6369">
            <w:pPr>
              <w:spacing w:after="0" w:line="240" w:lineRule="auto"/>
              <w:jc w:val="right"/>
              <w:rPr>
                <w:rFonts w:ascii="Corbel" w:hAnsi="Corbel" w:cs="Calibri"/>
                <w:b/>
                <w:color w:val="002060"/>
                <w:kern w:val="0"/>
                <w14:ligatures w14:val="none"/>
                <w14:cntxtAlts w14:val="0"/>
              </w:rPr>
            </w:pPr>
          </w:p>
        </w:tc>
        <w:tc>
          <w:tcPr>
            <w:tcW w:w="1970" w:type="dxa"/>
            <w:tcBorders>
              <w:top w:val="nil"/>
              <w:left w:val="nil"/>
              <w:bottom w:val="single" w:sz="8" w:space="0" w:color="auto"/>
              <w:right w:val="single" w:sz="8" w:space="0" w:color="auto"/>
            </w:tcBorders>
            <w:shd w:val="clear" w:color="000000" w:fill="D9DFEF"/>
            <w:vAlign w:val="center"/>
            <w:hideMark/>
          </w:tcPr>
          <w:p w14:paraId="6D46A35E" w14:textId="77777777" w:rsidR="00AD7E5B" w:rsidRPr="00E47068" w:rsidRDefault="00AD7E5B" w:rsidP="005D6369">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A</w:t>
            </w:r>
          </w:p>
        </w:tc>
        <w:tc>
          <w:tcPr>
            <w:tcW w:w="2289" w:type="dxa"/>
            <w:tcBorders>
              <w:top w:val="nil"/>
              <w:left w:val="nil"/>
              <w:bottom w:val="single" w:sz="8" w:space="0" w:color="auto"/>
              <w:right w:val="single" w:sz="8" w:space="0" w:color="auto"/>
            </w:tcBorders>
            <w:shd w:val="clear" w:color="auto" w:fill="D9DFEF" w:themeFill="accent1" w:themeFillTint="33"/>
            <w:vAlign w:val="center"/>
            <w:hideMark/>
          </w:tcPr>
          <w:p w14:paraId="49F63898" w14:textId="77777777" w:rsidR="00AD7E5B" w:rsidRPr="00E47068" w:rsidRDefault="00AD7E5B" w:rsidP="005D6369">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B</w:t>
            </w:r>
          </w:p>
        </w:tc>
        <w:tc>
          <w:tcPr>
            <w:tcW w:w="4414" w:type="dxa"/>
            <w:tcBorders>
              <w:top w:val="nil"/>
              <w:left w:val="nil"/>
              <w:bottom w:val="single" w:sz="8" w:space="0" w:color="auto"/>
              <w:right w:val="single" w:sz="8" w:space="0" w:color="auto"/>
            </w:tcBorders>
            <w:shd w:val="clear" w:color="auto" w:fill="D9DFEF" w:themeFill="accent1" w:themeFillTint="33"/>
            <w:vAlign w:val="center"/>
            <w:hideMark/>
          </w:tcPr>
          <w:p w14:paraId="05E60B58" w14:textId="0479F026" w:rsidR="00AD7E5B" w:rsidRPr="00E47068" w:rsidRDefault="00295030" w:rsidP="005D6369">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B</w:t>
            </w:r>
            <w:r w:rsidR="00AD7E5B" w:rsidRPr="00E47068">
              <w:rPr>
                <w:rFonts w:ascii="Corbel" w:hAnsi="Corbel" w:cs="Calibri"/>
                <w:b/>
                <w:color w:val="002060"/>
                <w:kern w:val="0"/>
                <w14:ligatures w14:val="none"/>
                <w14:cntxtAlts w14:val="0"/>
              </w:rPr>
              <w:t>/A*100</w:t>
            </w:r>
          </w:p>
        </w:tc>
      </w:tr>
      <w:tr w:rsidR="00AD7E5B" w:rsidRPr="00E47068" w14:paraId="4ED45110" w14:textId="77777777" w:rsidTr="00CB5DB4">
        <w:trPr>
          <w:trHeight w:val="549"/>
        </w:trPr>
        <w:tc>
          <w:tcPr>
            <w:tcW w:w="14601" w:type="dxa"/>
            <w:gridSpan w:val="5"/>
            <w:tcBorders>
              <w:top w:val="single" w:sz="8" w:space="0" w:color="auto"/>
              <w:left w:val="single" w:sz="8" w:space="0" w:color="auto"/>
              <w:bottom w:val="single" w:sz="8" w:space="0" w:color="auto"/>
              <w:right w:val="single" w:sz="8" w:space="0" w:color="auto"/>
            </w:tcBorders>
            <w:shd w:val="clear" w:color="000000" w:fill="90A1CF"/>
            <w:vAlign w:val="center"/>
            <w:hideMark/>
          </w:tcPr>
          <w:p w14:paraId="64A9CFE6" w14:textId="6C8E1B16" w:rsidR="00AD7E5B" w:rsidRPr="00E47068" w:rsidRDefault="00AD7E5B" w:rsidP="0046009B">
            <w:pPr>
              <w:spacing w:after="0" w:line="240" w:lineRule="auto"/>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 xml:space="preserve">Output 1: </w:t>
            </w:r>
            <w:r w:rsidR="0046009B" w:rsidRPr="00E47068">
              <w:rPr>
                <w:rFonts w:ascii="Corbel" w:hAnsi="Corbel" w:cs="Calibri"/>
                <w:b/>
                <w:color w:val="002060"/>
                <w:kern w:val="0"/>
                <w14:ligatures w14:val="none"/>
                <w14:cntxtAlts w14:val="0"/>
              </w:rPr>
              <w:t>Strengthened MSME Competitiveness and Local Service Economies through Integrated Market Readiness, Inclusive Finance, and Community-Based Innovation Platforms</w:t>
            </w:r>
          </w:p>
          <w:p w14:paraId="5AF6F2FA" w14:textId="34CD5FBE" w:rsidR="00AD7E5B" w:rsidRPr="00E47068" w:rsidRDefault="00AD7E5B" w:rsidP="005D6369">
            <w:pPr>
              <w:spacing w:after="0" w:line="240" w:lineRule="auto"/>
              <w:jc w:val="right"/>
              <w:rPr>
                <w:rFonts w:ascii="Corbel" w:hAnsi="Corbel" w:cs="Calibri"/>
                <w:b/>
                <w:color w:val="002060"/>
                <w:kern w:val="0"/>
                <w14:ligatures w14:val="none"/>
                <w14:cntxtAlts w14:val="0"/>
              </w:rPr>
            </w:pPr>
          </w:p>
        </w:tc>
      </w:tr>
      <w:tr w:rsidR="003B2FEB" w:rsidRPr="00E47068" w14:paraId="353F80EF" w14:textId="77777777" w:rsidTr="004D5F26">
        <w:trPr>
          <w:trHeight w:val="1164"/>
        </w:trPr>
        <w:tc>
          <w:tcPr>
            <w:tcW w:w="2835" w:type="dxa"/>
            <w:tcBorders>
              <w:top w:val="nil"/>
              <w:left w:val="single" w:sz="8" w:space="0" w:color="auto"/>
              <w:bottom w:val="single" w:sz="8" w:space="0" w:color="auto"/>
              <w:right w:val="single" w:sz="8" w:space="0" w:color="auto"/>
            </w:tcBorders>
            <w:vAlign w:val="center"/>
            <w:hideMark/>
          </w:tcPr>
          <w:p w14:paraId="4236B066" w14:textId="77777777" w:rsidR="003B2FEB" w:rsidRPr="00E47068" w:rsidRDefault="003B2FEB" w:rsidP="003B2FEB">
            <w:pPr>
              <w:spacing w:after="0" w:line="240" w:lineRule="auto"/>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Activity Result 1</w:t>
            </w:r>
          </w:p>
        </w:tc>
        <w:tc>
          <w:tcPr>
            <w:tcW w:w="3093" w:type="dxa"/>
            <w:tcBorders>
              <w:top w:val="nil"/>
              <w:left w:val="nil"/>
              <w:bottom w:val="single" w:sz="8" w:space="0" w:color="auto"/>
              <w:right w:val="single" w:sz="8" w:space="0" w:color="auto"/>
            </w:tcBorders>
            <w:hideMark/>
          </w:tcPr>
          <w:p w14:paraId="471A0DE0" w14:textId="72645A67" w:rsidR="003B2FEB" w:rsidRPr="00E47068" w:rsidRDefault="003B2FEB" w:rsidP="003B2FEB">
            <w:pPr>
              <w:spacing w:after="0" w:line="240" w:lineRule="auto"/>
              <w:rPr>
                <w:rFonts w:ascii="Corbel" w:hAnsi="Corbel" w:cs="Calibri"/>
                <w:color w:val="002060"/>
                <w:kern w:val="0"/>
                <w14:ligatures w14:val="none"/>
                <w14:cntxtAlts w14:val="0"/>
              </w:rPr>
            </w:pPr>
            <w:r w:rsidRPr="00E47068">
              <w:rPr>
                <w:rFonts w:ascii="Corbel" w:hAnsi="Corbel" w:cs="Calibri"/>
              </w:rPr>
              <w:t xml:space="preserve">Integrated Export Readiness and Access-to-Finance </w:t>
            </w:r>
            <w:proofErr w:type="spellStart"/>
            <w:r w:rsidRPr="00E47068">
              <w:rPr>
                <w:rFonts w:ascii="Corbel" w:hAnsi="Corbel" w:cs="Calibri"/>
              </w:rPr>
              <w:t>Programmes</w:t>
            </w:r>
            <w:proofErr w:type="spellEnd"/>
            <w:r w:rsidRPr="00E47068">
              <w:rPr>
                <w:rFonts w:ascii="Corbel" w:hAnsi="Corbel" w:cs="Calibri"/>
              </w:rPr>
              <w:t xml:space="preserve"> for MSMEs in target states</w:t>
            </w:r>
          </w:p>
        </w:tc>
        <w:tc>
          <w:tcPr>
            <w:tcW w:w="1970" w:type="dxa"/>
            <w:tcBorders>
              <w:top w:val="nil"/>
              <w:left w:val="nil"/>
              <w:bottom w:val="single" w:sz="8" w:space="0" w:color="auto"/>
              <w:right w:val="single" w:sz="8" w:space="0" w:color="auto"/>
            </w:tcBorders>
            <w:vAlign w:val="center"/>
            <w:hideMark/>
          </w:tcPr>
          <w:p w14:paraId="4D931587" w14:textId="31AFC015" w:rsidR="003B2FEB" w:rsidRPr="00E47068" w:rsidRDefault="003B2FEB" w:rsidP="003B2FE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w:t>
            </w:r>
            <w:r>
              <w:rPr>
                <w:rFonts w:ascii="Corbel" w:hAnsi="Corbel" w:cs="Calibri"/>
                <w:b/>
                <w:color w:val="002060"/>
                <w:kern w:val="0"/>
                <w14:ligatures w14:val="none"/>
                <w14:cntxtAlts w14:val="0"/>
              </w:rPr>
              <w:t xml:space="preserve"> </w:t>
            </w:r>
            <w:r w:rsidR="00473C34">
              <w:rPr>
                <w:rFonts w:ascii="Corbel" w:hAnsi="Corbel" w:cs="Calibri"/>
                <w:b/>
                <w:color w:val="002060"/>
                <w:kern w:val="0"/>
                <w14:ligatures w14:val="none"/>
                <w14:cntxtAlts w14:val="0"/>
              </w:rPr>
              <w:t>1</w:t>
            </w:r>
            <w:r w:rsidR="00B95F22">
              <w:rPr>
                <w:rFonts w:ascii="Corbel" w:hAnsi="Corbel" w:cs="Calibri"/>
                <w:b/>
                <w:color w:val="002060"/>
                <w:kern w:val="0"/>
                <w14:ligatures w14:val="none"/>
                <w14:cntxtAlts w14:val="0"/>
              </w:rPr>
              <w:t>0</w:t>
            </w:r>
            <w:r w:rsidR="00473C34">
              <w:rPr>
                <w:rFonts w:ascii="Corbel" w:hAnsi="Corbel" w:cs="Calibri"/>
                <w:b/>
                <w:color w:val="002060"/>
                <w:kern w:val="0"/>
                <w14:ligatures w14:val="none"/>
                <w14:cntxtAlts w14:val="0"/>
              </w:rPr>
              <w:t>0,000</w:t>
            </w:r>
          </w:p>
        </w:tc>
        <w:tc>
          <w:tcPr>
            <w:tcW w:w="2289" w:type="dxa"/>
            <w:tcBorders>
              <w:top w:val="nil"/>
              <w:left w:val="nil"/>
              <w:bottom w:val="single" w:sz="8" w:space="0" w:color="auto"/>
              <w:right w:val="single" w:sz="8" w:space="0" w:color="auto"/>
            </w:tcBorders>
            <w:vAlign w:val="center"/>
          </w:tcPr>
          <w:p w14:paraId="1EADBD01" w14:textId="59FCFD94" w:rsidR="003B2FEB" w:rsidRPr="00E47068" w:rsidRDefault="003B2FEB" w:rsidP="003B2FE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w:t>
            </w:r>
            <w:r>
              <w:rPr>
                <w:rFonts w:ascii="Corbel" w:hAnsi="Corbel" w:cs="Calibri"/>
                <w:b/>
                <w:color w:val="002060"/>
                <w:kern w:val="0"/>
                <w14:ligatures w14:val="none"/>
                <w14:cntxtAlts w14:val="0"/>
              </w:rPr>
              <w:t xml:space="preserve"> 63,090.14</w:t>
            </w:r>
          </w:p>
        </w:tc>
        <w:tc>
          <w:tcPr>
            <w:tcW w:w="4414" w:type="dxa"/>
            <w:tcBorders>
              <w:top w:val="nil"/>
              <w:left w:val="nil"/>
              <w:bottom w:val="single" w:sz="8" w:space="0" w:color="auto"/>
              <w:right w:val="single" w:sz="8" w:space="0" w:color="auto"/>
            </w:tcBorders>
            <w:vAlign w:val="center"/>
          </w:tcPr>
          <w:p w14:paraId="0A38847E" w14:textId="5604AF58" w:rsidR="003B2FEB" w:rsidRPr="00E47068" w:rsidRDefault="007018B6" w:rsidP="003B2FEB">
            <w:pPr>
              <w:spacing w:after="0" w:line="240" w:lineRule="auto"/>
              <w:jc w:val="right"/>
              <w:rPr>
                <w:rFonts w:ascii="Corbel" w:hAnsi="Corbel" w:cs="Calibri"/>
                <w:b/>
                <w:color w:val="002060"/>
                <w:kern w:val="0"/>
                <w14:ligatures w14:val="none"/>
                <w14:cntxtAlts w14:val="0"/>
              </w:rPr>
            </w:pPr>
            <w:r>
              <w:rPr>
                <w:rFonts w:ascii="Corbel" w:hAnsi="Corbel" w:cs="Calibri"/>
                <w:b/>
                <w:color w:val="002060"/>
                <w:kern w:val="0"/>
                <w14:ligatures w14:val="none"/>
                <w14:cntxtAlts w14:val="0"/>
              </w:rPr>
              <w:t>63%</w:t>
            </w:r>
          </w:p>
        </w:tc>
      </w:tr>
      <w:tr w:rsidR="003B2FEB" w:rsidRPr="00E47068" w14:paraId="6ECC1E59" w14:textId="77777777" w:rsidTr="004D5F26">
        <w:trPr>
          <w:trHeight w:val="1297"/>
        </w:trPr>
        <w:tc>
          <w:tcPr>
            <w:tcW w:w="2835" w:type="dxa"/>
            <w:tcBorders>
              <w:top w:val="nil"/>
              <w:left w:val="single" w:sz="8" w:space="0" w:color="auto"/>
              <w:bottom w:val="single" w:sz="8" w:space="0" w:color="auto"/>
              <w:right w:val="single" w:sz="8" w:space="0" w:color="auto"/>
            </w:tcBorders>
            <w:vAlign w:val="center"/>
            <w:hideMark/>
          </w:tcPr>
          <w:p w14:paraId="60421C46" w14:textId="77777777" w:rsidR="003B2FEB" w:rsidRPr="00E47068" w:rsidRDefault="003B2FEB" w:rsidP="003B2FEB">
            <w:pPr>
              <w:spacing w:after="0" w:line="240" w:lineRule="auto"/>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Activity Result 2</w:t>
            </w:r>
          </w:p>
        </w:tc>
        <w:tc>
          <w:tcPr>
            <w:tcW w:w="3093" w:type="dxa"/>
            <w:tcBorders>
              <w:top w:val="nil"/>
              <w:left w:val="nil"/>
              <w:bottom w:val="single" w:sz="8" w:space="0" w:color="auto"/>
              <w:right w:val="single" w:sz="8" w:space="0" w:color="auto"/>
            </w:tcBorders>
            <w:vAlign w:val="center"/>
            <w:hideMark/>
          </w:tcPr>
          <w:p w14:paraId="6343A642" w14:textId="3002B19B" w:rsidR="003B2FEB" w:rsidRPr="00E47068" w:rsidRDefault="003B2FEB" w:rsidP="003B2FEB">
            <w:pPr>
              <w:spacing w:after="0" w:line="240" w:lineRule="auto"/>
              <w:rPr>
                <w:rFonts w:ascii="Corbel" w:hAnsi="Corbel" w:cs="Calibri"/>
                <w:color w:val="002060"/>
                <w:kern w:val="0"/>
                <w14:ligatures w14:val="none"/>
                <w14:cntxtAlts w14:val="0"/>
              </w:rPr>
            </w:pPr>
            <w:r w:rsidRPr="00E47068">
              <w:rPr>
                <w:rFonts w:ascii="Corbel" w:hAnsi="Corbel" w:cs="Calibri"/>
              </w:rPr>
              <w:t>Strengthening Local Tourism, Trade in Services, and Value Chains for Job Creation</w:t>
            </w:r>
          </w:p>
        </w:tc>
        <w:tc>
          <w:tcPr>
            <w:tcW w:w="1970" w:type="dxa"/>
            <w:tcBorders>
              <w:top w:val="nil"/>
              <w:left w:val="nil"/>
              <w:bottom w:val="single" w:sz="8" w:space="0" w:color="auto"/>
              <w:right w:val="single" w:sz="8" w:space="0" w:color="auto"/>
            </w:tcBorders>
            <w:vAlign w:val="center"/>
            <w:hideMark/>
          </w:tcPr>
          <w:p w14:paraId="354E2358" w14:textId="02285658" w:rsidR="003B2FEB" w:rsidRPr="00E47068" w:rsidRDefault="003B2FEB" w:rsidP="003B2FE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w:t>
            </w:r>
            <w:r w:rsidR="0021162D">
              <w:rPr>
                <w:rFonts w:ascii="Corbel" w:hAnsi="Corbel" w:cs="Calibri"/>
                <w:b/>
                <w:color w:val="002060"/>
                <w:kern w:val="0"/>
                <w14:ligatures w14:val="none"/>
                <w14:cntxtAlts w14:val="0"/>
              </w:rPr>
              <w:t>6</w:t>
            </w:r>
            <w:r w:rsidR="00473C34">
              <w:rPr>
                <w:rFonts w:ascii="Corbel" w:hAnsi="Corbel" w:cs="Calibri"/>
                <w:b/>
                <w:color w:val="002060"/>
                <w:kern w:val="0"/>
                <w14:ligatures w14:val="none"/>
                <w14:cntxtAlts w14:val="0"/>
              </w:rPr>
              <w:t>0,000</w:t>
            </w:r>
          </w:p>
        </w:tc>
        <w:tc>
          <w:tcPr>
            <w:tcW w:w="2289" w:type="dxa"/>
            <w:tcBorders>
              <w:top w:val="nil"/>
              <w:left w:val="nil"/>
              <w:bottom w:val="single" w:sz="8" w:space="0" w:color="auto"/>
              <w:right w:val="single" w:sz="8" w:space="0" w:color="auto"/>
            </w:tcBorders>
            <w:vAlign w:val="center"/>
          </w:tcPr>
          <w:p w14:paraId="11AEB9FE" w14:textId="59990728" w:rsidR="003B2FEB" w:rsidRPr="00E47068" w:rsidRDefault="003B2FEB" w:rsidP="003B2FE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w:t>
            </w:r>
            <w:r>
              <w:rPr>
                <w:rFonts w:ascii="Corbel" w:hAnsi="Corbel" w:cs="Calibri"/>
                <w:b/>
                <w:color w:val="002060"/>
                <w:kern w:val="0"/>
                <w14:ligatures w14:val="none"/>
                <w14:cntxtAlts w14:val="0"/>
              </w:rPr>
              <w:t>1,954.26</w:t>
            </w:r>
          </w:p>
        </w:tc>
        <w:tc>
          <w:tcPr>
            <w:tcW w:w="4414" w:type="dxa"/>
            <w:tcBorders>
              <w:top w:val="nil"/>
              <w:left w:val="nil"/>
              <w:bottom w:val="single" w:sz="8" w:space="0" w:color="auto"/>
              <w:right w:val="single" w:sz="8" w:space="0" w:color="auto"/>
            </w:tcBorders>
            <w:vAlign w:val="center"/>
          </w:tcPr>
          <w:p w14:paraId="772202A3" w14:textId="6258B18A" w:rsidR="003B2FEB" w:rsidRPr="00E47068" w:rsidRDefault="007018B6" w:rsidP="003B2FEB">
            <w:pPr>
              <w:spacing w:after="0" w:line="240" w:lineRule="auto"/>
              <w:jc w:val="right"/>
              <w:rPr>
                <w:rFonts w:ascii="Corbel" w:hAnsi="Corbel" w:cs="Calibri"/>
                <w:b/>
                <w:color w:val="002060"/>
                <w:kern w:val="0"/>
                <w14:ligatures w14:val="none"/>
                <w14:cntxtAlts w14:val="0"/>
              </w:rPr>
            </w:pPr>
            <w:r>
              <w:rPr>
                <w:rFonts w:ascii="Corbel" w:hAnsi="Corbel" w:cs="Calibri"/>
                <w:b/>
                <w:color w:val="002060"/>
                <w:kern w:val="0"/>
                <w14:ligatures w14:val="none"/>
                <w14:cntxtAlts w14:val="0"/>
              </w:rPr>
              <w:t>2%</w:t>
            </w:r>
          </w:p>
        </w:tc>
      </w:tr>
      <w:tr w:rsidR="003B2FEB" w:rsidRPr="00E47068" w14:paraId="638C2FF8" w14:textId="77777777" w:rsidTr="004D5F26">
        <w:trPr>
          <w:trHeight w:val="1118"/>
        </w:trPr>
        <w:tc>
          <w:tcPr>
            <w:tcW w:w="2835" w:type="dxa"/>
            <w:tcBorders>
              <w:top w:val="nil"/>
              <w:left w:val="single" w:sz="8" w:space="0" w:color="auto"/>
              <w:bottom w:val="single" w:sz="8" w:space="0" w:color="auto"/>
              <w:right w:val="single" w:sz="8" w:space="0" w:color="auto"/>
            </w:tcBorders>
            <w:vAlign w:val="center"/>
            <w:hideMark/>
          </w:tcPr>
          <w:p w14:paraId="27B53558" w14:textId="77777777" w:rsidR="003B2FEB" w:rsidRPr="00E47068" w:rsidRDefault="003B2FEB" w:rsidP="003B2FEB">
            <w:pPr>
              <w:spacing w:after="0" w:line="240" w:lineRule="auto"/>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Activity Result 3</w:t>
            </w:r>
          </w:p>
        </w:tc>
        <w:tc>
          <w:tcPr>
            <w:tcW w:w="3093" w:type="dxa"/>
            <w:tcBorders>
              <w:top w:val="nil"/>
              <w:left w:val="nil"/>
              <w:bottom w:val="single" w:sz="8" w:space="0" w:color="auto"/>
              <w:right w:val="single" w:sz="8" w:space="0" w:color="auto"/>
            </w:tcBorders>
            <w:hideMark/>
          </w:tcPr>
          <w:p w14:paraId="6DCC31EE" w14:textId="0EED0C1F" w:rsidR="003B2FEB" w:rsidRPr="00E47068" w:rsidRDefault="003B2FEB" w:rsidP="003B2FEB">
            <w:pPr>
              <w:spacing w:after="0" w:line="240" w:lineRule="auto"/>
              <w:rPr>
                <w:rFonts w:ascii="Corbel" w:hAnsi="Corbel" w:cs="Calibri"/>
                <w:color w:val="002060"/>
                <w:kern w:val="0"/>
                <w14:ligatures w14:val="none"/>
                <w14:cntxtAlts w14:val="0"/>
              </w:rPr>
            </w:pPr>
            <w:r w:rsidRPr="00E47068">
              <w:rPr>
                <w:rFonts w:ascii="Corbel" w:hAnsi="Corbel" w:cs="Calibri"/>
              </w:rPr>
              <w:t xml:space="preserve">Establishment of </w:t>
            </w:r>
            <w:proofErr w:type="spellStart"/>
            <w:r w:rsidRPr="00E47068">
              <w:rPr>
                <w:rFonts w:ascii="Corbel" w:hAnsi="Corbel" w:cs="Calibri"/>
              </w:rPr>
              <w:t>Comunnity</w:t>
            </w:r>
            <w:proofErr w:type="spellEnd"/>
            <w:r w:rsidRPr="00E47068">
              <w:rPr>
                <w:rFonts w:ascii="Corbel" w:hAnsi="Corbel" w:cs="Calibri"/>
              </w:rPr>
              <w:t xml:space="preserve"> Entrepreneurship Hubs to </w:t>
            </w:r>
            <w:proofErr w:type="spellStart"/>
            <w:r w:rsidRPr="00E47068">
              <w:rPr>
                <w:rFonts w:ascii="Corbel" w:hAnsi="Corbel" w:cs="Calibri"/>
              </w:rPr>
              <w:t>democratise</w:t>
            </w:r>
            <w:proofErr w:type="spellEnd"/>
            <w:r w:rsidRPr="00E47068">
              <w:rPr>
                <w:rFonts w:ascii="Corbel" w:hAnsi="Corbel" w:cs="Calibri"/>
              </w:rPr>
              <w:t xml:space="preserve"> access to support for MSME growth</w:t>
            </w:r>
          </w:p>
        </w:tc>
        <w:tc>
          <w:tcPr>
            <w:tcW w:w="1970" w:type="dxa"/>
            <w:tcBorders>
              <w:top w:val="nil"/>
              <w:left w:val="nil"/>
              <w:bottom w:val="single" w:sz="8" w:space="0" w:color="auto"/>
              <w:right w:val="single" w:sz="8" w:space="0" w:color="auto"/>
            </w:tcBorders>
            <w:vAlign w:val="center"/>
            <w:hideMark/>
          </w:tcPr>
          <w:p w14:paraId="4DA463CF" w14:textId="5341335E" w:rsidR="003B2FEB" w:rsidRPr="00E47068" w:rsidRDefault="003B2FEB" w:rsidP="003B2FE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w:t>
            </w:r>
            <w:r w:rsidR="00340940">
              <w:rPr>
                <w:rFonts w:ascii="Corbel" w:hAnsi="Corbel" w:cs="Calibri"/>
                <w:b/>
                <w:color w:val="002060"/>
                <w:kern w:val="0"/>
                <w14:ligatures w14:val="none"/>
                <w14:cntxtAlts w14:val="0"/>
              </w:rPr>
              <w:t>1</w:t>
            </w:r>
            <w:r w:rsidR="00B95F22">
              <w:rPr>
                <w:rFonts w:ascii="Corbel" w:hAnsi="Corbel" w:cs="Calibri"/>
                <w:b/>
                <w:color w:val="002060"/>
                <w:kern w:val="0"/>
                <w14:ligatures w14:val="none"/>
                <w14:cntxtAlts w14:val="0"/>
              </w:rPr>
              <w:t>4</w:t>
            </w:r>
            <w:r w:rsidR="00340940">
              <w:rPr>
                <w:rFonts w:ascii="Corbel" w:hAnsi="Corbel" w:cs="Calibri"/>
                <w:b/>
                <w:color w:val="002060"/>
                <w:kern w:val="0"/>
                <w14:ligatures w14:val="none"/>
                <w14:cntxtAlts w14:val="0"/>
              </w:rPr>
              <w:t>0</w:t>
            </w:r>
            <w:r w:rsidR="00B040B9">
              <w:rPr>
                <w:rFonts w:ascii="Corbel" w:hAnsi="Corbel" w:cs="Calibri"/>
                <w:b/>
                <w:color w:val="002060"/>
                <w:kern w:val="0"/>
                <w14:ligatures w14:val="none"/>
                <w14:cntxtAlts w14:val="0"/>
              </w:rPr>
              <w:t>,000</w:t>
            </w:r>
          </w:p>
        </w:tc>
        <w:tc>
          <w:tcPr>
            <w:tcW w:w="2289" w:type="dxa"/>
            <w:tcBorders>
              <w:top w:val="nil"/>
              <w:left w:val="nil"/>
              <w:bottom w:val="single" w:sz="8" w:space="0" w:color="auto"/>
              <w:right w:val="single" w:sz="8" w:space="0" w:color="auto"/>
            </w:tcBorders>
            <w:vAlign w:val="center"/>
            <w:hideMark/>
          </w:tcPr>
          <w:p w14:paraId="3695C8DA" w14:textId="4BFB66AA" w:rsidR="003B2FEB" w:rsidRPr="00E47068" w:rsidRDefault="003B2FEB" w:rsidP="003B2FE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w:t>
            </w:r>
            <w:r>
              <w:rPr>
                <w:rFonts w:ascii="Corbel" w:hAnsi="Corbel" w:cs="Calibri"/>
                <w:b/>
                <w:color w:val="002060"/>
                <w:kern w:val="0"/>
                <w14:ligatures w14:val="none"/>
                <w14:cntxtAlts w14:val="0"/>
              </w:rPr>
              <w:t>6,168.43</w:t>
            </w:r>
          </w:p>
        </w:tc>
        <w:tc>
          <w:tcPr>
            <w:tcW w:w="4414" w:type="dxa"/>
            <w:tcBorders>
              <w:top w:val="nil"/>
              <w:left w:val="nil"/>
              <w:bottom w:val="single" w:sz="8" w:space="0" w:color="auto"/>
              <w:right w:val="single" w:sz="8" w:space="0" w:color="auto"/>
            </w:tcBorders>
            <w:vAlign w:val="center"/>
            <w:hideMark/>
          </w:tcPr>
          <w:p w14:paraId="2B472611" w14:textId="4FADF0F0" w:rsidR="003B2FEB" w:rsidRPr="00E47068" w:rsidRDefault="007018B6" w:rsidP="003B2FEB">
            <w:pPr>
              <w:spacing w:after="0" w:line="240" w:lineRule="auto"/>
              <w:jc w:val="right"/>
              <w:rPr>
                <w:rFonts w:ascii="Corbel" w:hAnsi="Corbel" w:cs="Calibri"/>
                <w:b/>
                <w:color w:val="002060"/>
                <w:kern w:val="0"/>
                <w14:ligatures w14:val="none"/>
                <w14:cntxtAlts w14:val="0"/>
              </w:rPr>
            </w:pPr>
            <w:r>
              <w:rPr>
                <w:rFonts w:ascii="Corbel" w:hAnsi="Corbel" w:cs="Calibri"/>
                <w:b/>
                <w:color w:val="002060"/>
                <w:kern w:val="0"/>
                <w14:ligatures w14:val="none"/>
                <w14:cntxtAlts w14:val="0"/>
              </w:rPr>
              <w:t>2%</w:t>
            </w:r>
          </w:p>
        </w:tc>
      </w:tr>
      <w:tr w:rsidR="003B2FEB" w:rsidRPr="00E47068" w14:paraId="5C0B37E0" w14:textId="77777777" w:rsidTr="00CB5DB4">
        <w:trPr>
          <w:trHeight w:val="586"/>
        </w:trPr>
        <w:tc>
          <w:tcPr>
            <w:tcW w:w="5928" w:type="dxa"/>
            <w:gridSpan w:val="2"/>
            <w:tcBorders>
              <w:top w:val="single" w:sz="8" w:space="0" w:color="auto"/>
              <w:left w:val="single" w:sz="8" w:space="0" w:color="auto"/>
              <w:bottom w:val="single" w:sz="8" w:space="0" w:color="auto"/>
              <w:right w:val="single" w:sz="8" w:space="0" w:color="000000"/>
            </w:tcBorders>
            <w:shd w:val="clear" w:color="auto" w:fill="4A66AC" w:themeFill="accent1"/>
            <w:vAlign w:val="center"/>
            <w:hideMark/>
          </w:tcPr>
          <w:p w14:paraId="661A72B9" w14:textId="13895A05" w:rsidR="003B2FEB" w:rsidRPr="00E47068" w:rsidRDefault="003B2FEB" w:rsidP="003B2FE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2025 PROJECT GRAND TOTAL</w:t>
            </w:r>
          </w:p>
        </w:tc>
        <w:tc>
          <w:tcPr>
            <w:tcW w:w="1970" w:type="dxa"/>
            <w:tcBorders>
              <w:top w:val="nil"/>
              <w:left w:val="nil"/>
              <w:bottom w:val="single" w:sz="8" w:space="0" w:color="auto"/>
              <w:right w:val="single" w:sz="8" w:space="0" w:color="auto"/>
            </w:tcBorders>
            <w:shd w:val="clear" w:color="auto" w:fill="4A66AC" w:themeFill="accent1"/>
            <w:vAlign w:val="center"/>
            <w:hideMark/>
          </w:tcPr>
          <w:p w14:paraId="1FB01EB1" w14:textId="53DCCB5E" w:rsidR="003B2FEB" w:rsidRPr="00E47068" w:rsidRDefault="003B2FEB" w:rsidP="003B2FE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w:t>
            </w:r>
            <w:r w:rsidR="00340940">
              <w:rPr>
                <w:rFonts w:ascii="Corbel" w:hAnsi="Corbel" w:cs="Calibri"/>
                <w:b/>
                <w:color w:val="002060"/>
                <w:kern w:val="0"/>
                <w14:ligatures w14:val="none"/>
                <w14:cntxtAlts w14:val="0"/>
              </w:rPr>
              <w:t>3</w:t>
            </w:r>
            <w:r w:rsidR="00473C34">
              <w:rPr>
                <w:rFonts w:ascii="Corbel" w:hAnsi="Corbel" w:cs="Calibri"/>
                <w:b/>
                <w:color w:val="002060"/>
                <w:kern w:val="0"/>
                <w14:ligatures w14:val="none"/>
                <w14:cntxtAlts w14:val="0"/>
              </w:rPr>
              <w:t>00,000</w:t>
            </w:r>
          </w:p>
        </w:tc>
        <w:tc>
          <w:tcPr>
            <w:tcW w:w="2289" w:type="dxa"/>
            <w:tcBorders>
              <w:top w:val="nil"/>
              <w:left w:val="nil"/>
              <w:bottom w:val="single" w:sz="8" w:space="0" w:color="auto"/>
              <w:right w:val="single" w:sz="8" w:space="0" w:color="auto"/>
            </w:tcBorders>
            <w:shd w:val="clear" w:color="auto" w:fill="4A66AC" w:themeFill="accent1"/>
            <w:vAlign w:val="center"/>
            <w:hideMark/>
          </w:tcPr>
          <w:p w14:paraId="42962CF7" w14:textId="563D8B0B" w:rsidR="003B2FEB" w:rsidRPr="00E47068" w:rsidRDefault="003B2FEB" w:rsidP="003B2FE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w:t>
            </w:r>
            <w:r>
              <w:rPr>
                <w:rFonts w:ascii="Corbel" w:hAnsi="Corbel" w:cs="Calibri"/>
                <w:b/>
                <w:color w:val="002060"/>
                <w:kern w:val="0"/>
                <w14:ligatures w14:val="none"/>
                <w14:cntxtAlts w14:val="0"/>
              </w:rPr>
              <w:t>71,212.83</w:t>
            </w:r>
          </w:p>
        </w:tc>
        <w:tc>
          <w:tcPr>
            <w:tcW w:w="4414" w:type="dxa"/>
            <w:tcBorders>
              <w:top w:val="nil"/>
              <w:left w:val="nil"/>
              <w:bottom w:val="single" w:sz="8" w:space="0" w:color="auto"/>
              <w:right w:val="single" w:sz="8" w:space="0" w:color="auto"/>
            </w:tcBorders>
            <w:shd w:val="clear" w:color="auto" w:fill="4A66AC" w:themeFill="accent1"/>
            <w:vAlign w:val="center"/>
            <w:hideMark/>
          </w:tcPr>
          <w:p w14:paraId="1647D035" w14:textId="7488FDA6" w:rsidR="003B2FEB" w:rsidRPr="00E47068" w:rsidRDefault="003B2FEB" w:rsidP="003B2FEB">
            <w:pPr>
              <w:spacing w:after="0" w:line="240" w:lineRule="auto"/>
              <w:jc w:val="right"/>
              <w:rPr>
                <w:rFonts w:ascii="Corbel" w:hAnsi="Corbel" w:cs="Calibri"/>
                <w:b/>
                <w:color w:val="002060"/>
                <w:kern w:val="0"/>
                <w14:ligatures w14:val="none"/>
                <w14:cntxtAlts w14:val="0"/>
              </w:rPr>
            </w:pPr>
          </w:p>
        </w:tc>
      </w:tr>
    </w:tbl>
    <w:p w14:paraId="3DD8FB0E" w14:textId="77777777" w:rsidR="005646D9" w:rsidRPr="00E47068" w:rsidRDefault="005646D9" w:rsidP="00C413DE">
      <w:pPr>
        <w:rPr>
          <w:rFonts w:ascii="Corbel" w:hAnsi="Corbel"/>
          <w:b/>
          <w:color w:val="002060"/>
        </w:rPr>
      </w:pPr>
    </w:p>
    <w:p w14:paraId="3FE9E3D1" w14:textId="77777777" w:rsidR="00387FB8" w:rsidRPr="00E47068" w:rsidRDefault="00387FB8" w:rsidP="00C413DE">
      <w:pPr>
        <w:rPr>
          <w:rFonts w:ascii="Corbel" w:hAnsi="Corbel"/>
          <w:b/>
          <w:color w:val="002060"/>
        </w:rPr>
      </w:pPr>
    </w:p>
    <w:sectPr w:rsidR="00387FB8" w:rsidRPr="00E47068" w:rsidSect="00DD0FCD">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7F393" w14:textId="77777777" w:rsidR="000F4E23" w:rsidRDefault="000F4E23" w:rsidP="009C5B35">
      <w:pPr>
        <w:spacing w:after="0" w:line="240" w:lineRule="auto"/>
      </w:pPr>
      <w:r>
        <w:separator/>
      </w:r>
    </w:p>
  </w:endnote>
  <w:endnote w:type="continuationSeparator" w:id="0">
    <w:p w14:paraId="3EE7A14C" w14:textId="77777777" w:rsidR="000F4E23" w:rsidRDefault="000F4E23" w:rsidP="009C5B35">
      <w:pPr>
        <w:spacing w:after="0" w:line="240" w:lineRule="auto"/>
      </w:pPr>
      <w:r>
        <w:continuationSeparator/>
      </w:r>
    </w:p>
  </w:endnote>
  <w:endnote w:type="continuationNotice" w:id="1">
    <w:p w14:paraId="12162F8C" w14:textId="77777777" w:rsidR="000F4E23" w:rsidRDefault="000F4E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F2C75" w14:textId="2BDCD805" w:rsidR="009C5B35" w:rsidRPr="009C5B35" w:rsidRDefault="009C5B35">
    <w:pPr>
      <w:pStyle w:val="Footer"/>
      <w:rPr>
        <w:i/>
        <w:iCs/>
        <w:sz w:val="16"/>
        <w:szCs w:val="16"/>
        <w:lang w:val="en-GB"/>
      </w:rPr>
    </w:pPr>
    <w:r w:rsidRPr="009C5B35">
      <w:rPr>
        <w:i/>
        <w:iCs/>
        <w:sz w:val="16"/>
        <w:szCs w:val="16"/>
        <w:lang w:val="en-GB"/>
      </w:rPr>
      <w:t>Revised version- August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3CA13" w14:textId="77777777" w:rsidR="000F4E23" w:rsidRDefault="000F4E23" w:rsidP="009C5B35">
      <w:pPr>
        <w:spacing w:after="0" w:line="240" w:lineRule="auto"/>
      </w:pPr>
      <w:r>
        <w:separator/>
      </w:r>
    </w:p>
  </w:footnote>
  <w:footnote w:type="continuationSeparator" w:id="0">
    <w:p w14:paraId="54A4632F" w14:textId="77777777" w:rsidR="000F4E23" w:rsidRDefault="000F4E23" w:rsidP="009C5B35">
      <w:pPr>
        <w:spacing w:after="0" w:line="240" w:lineRule="auto"/>
      </w:pPr>
      <w:r>
        <w:continuationSeparator/>
      </w:r>
    </w:p>
  </w:footnote>
  <w:footnote w:type="continuationNotice" w:id="1">
    <w:p w14:paraId="16DFF55C" w14:textId="77777777" w:rsidR="000F4E23" w:rsidRDefault="000F4E2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97794"/>
    <w:multiLevelType w:val="hybridMultilevel"/>
    <w:tmpl w:val="9692DE5C"/>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70D23CA"/>
    <w:multiLevelType w:val="hybridMultilevel"/>
    <w:tmpl w:val="4FC6E6CA"/>
    <w:lvl w:ilvl="0" w:tplc="7486AFFA">
      <w:start w:val="9"/>
      <w:numFmt w:val="bullet"/>
      <w:lvlText w:val=""/>
      <w:lvlJc w:val="left"/>
      <w:pPr>
        <w:ind w:left="1080" w:hanging="360"/>
      </w:pPr>
      <w:rPr>
        <w:rFonts w:ascii="Corbel" w:eastAsia="Times New Roman" w:hAnsi="Corbel" w:cs="Aria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 w15:restartNumberingAfterBreak="0">
    <w:nsid w:val="0AEE7067"/>
    <w:multiLevelType w:val="multilevel"/>
    <w:tmpl w:val="E3C80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B22F86"/>
    <w:multiLevelType w:val="multilevel"/>
    <w:tmpl w:val="AB82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B0269"/>
    <w:multiLevelType w:val="hybridMultilevel"/>
    <w:tmpl w:val="3670ED3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E752835"/>
    <w:multiLevelType w:val="hybridMultilevel"/>
    <w:tmpl w:val="CDA486E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BD19D7"/>
    <w:multiLevelType w:val="hybridMultilevel"/>
    <w:tmpl w:val="F4B2F74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30D760A9"/>
    <w:multiLevelType w:val="hybridMultilevel"/>
    <w:tmpl w:val="FA4E30CA"/>
    <w:lvl w:ilvl="0" w:tplc="0409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333D68D8"/>
    <w:multiLevelType w:val="hybridMultilevel"/>
    <w:tmpl w:val="CC94C59A"/>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348F0851"/>
    <w:multiLevelType w:val="hybridMultilevel"/>
    <w:tmpl w:val="8E76DDF0"/>
    <w:lvl w:ilvl="0" w:tplc="7486AFFA">
      <w:start w:val="9"/>
      <w:numFmt w:val="bullet"/>
      <w:lvlText w:val=""/>
      <w:lvlJc w:val="left"/>
      <w:pPr>
        <w:ind w:left="720" w:hanging="360"/>
      </w:pPr>
      <w:rPr>
        <w:rFonts w:ascii="Corbel" w:eastAsia="Times New Roman" w:hAnsi="Corbe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358E3B17"/>
    <w:multiLevelType w:val="hybridMultilevel"/>
    <w:tmpl w:val="4FFC0E8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36870BB3"/>
    <w:multiLevelType w:val="multilevel"/>
    <w:tmpl w:val="33721DF6"/>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2" w15:restartNumberingAfterBreak="0">
    <w:nsid w:val="36DF5561"/>
    <w:multiLevelType w:val="hybridMultilevel"/>
    <w:tmpl w:val="5DD4EE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C2351C"/>
    <w:multiLevelType w:val="hybridMultilevel"/>
    <w:tmpl w:val="71C88B4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3EE9290B"/>
    <w:multiLevelType w:val="multilevel"/>
    <w:tmpl w:val="8264C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D173AE"/>
    <w:multiLevelType w:val="hybridMultilevel"/>
    <w:tmpl w:val="7812F15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547559B3"/>
    <w:multiLevelType w:val="hybridMultilevel"/>
    <w:tmpl w:val="10B43EE2"/>
    <w:lvl w:ilvl="0" w:tplc="FFFFFFF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571462E6"/>
    <w:multiLevelType w:val="multilevel"/>
    <w:tmpl w:val="69B474FE"/>
    <w:lvl w:ilvl="0">
      <w:start w:val="1"/>
      <w:numFmt w:val="low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85C70F8"/>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670740A2"/>
    <w:multiLevelType w:val="hybridMultilevel"/>
    <w:tmpl w:val="6C2682DE"/>
    <w:lvl w:ilvl="0" w:tplc="2000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68AD0599"/>
    <w:multiLevelType w:val="hybridMultilevel"/>
    <w:tmpl w:val="DE3C1E12"/>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1" w15:restartNumberingAfterBreak="0">
    <w:nsid w:val="6AED666F"/>
    <w:multiLevelType w:val="multilevel"/>
    <w:tmpl w:val="FC12E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B6718CA"/>
    <w:multiLevelType w:val="hybridMultilevel"/>
    <w:tmpl w:val="10B43EE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3DF77DF"/>
    <w:multiLevelType w:val="hybridMultilevel"/>
    <w:tmpl w:val="10B43EE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4E00033"/>
    <w:multiLevelType w:val="multilevel"/>
    <w:tmpl w:val="A5286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505AF9"/>
    <w:multiLevelType w:val="hybridMultilevel"/>
    <w:tmpl w:val="EB1AD0D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227645128">
    <w:abstractNumId w:val="5"/>
  </w:num>
  <w:num w:numId="2" w16cid:durableId="1190295977">
    <w:abstractNumId w:val="12"/>
  </w:num>
  <w:num w:numId="3" w16cid:durableId="338167689">
    <w:abstractNumId w:val="11"/>
  </w:num>
  <w:num w:numId="4" w16cid:durableId="1484278021">
    <w:abstractNumId w:val="7"/>
  </w:num>
  <w:num w:numId="5" w16cid:durableId="583683356">
    <w:abstractNumId w:val="25"/>
  </w:num>
  <w:num w:numId="6" w16cid:durableId="1173450284">
    <w:abstractNumId w:val="15"/>
  </w:num>
  <w:num w:numId="7" w16cid:durableId="680468051">
    <w:abstractNumId w:val="16"/>
  </w:num>
  <w:num w:numId="8" w16cid:durableId="1568304323">
    <w:abstractNumId w:val="10"/>
  </w:num>
  <w:num w:numId="9" w16cid:durableId="1705520144">
    <w:abstractNumId w:val="23"/>
  </w:num>
  <w:num w:numId="10" w16cid:durableId="713163313">
    <w:abstractNumId w:val="22"/>
  </w:num>
  <w:num w:numId="11" w16cid:durableId="1678535988">
    <w:abstractNumId w:val="6"/>
  </w:num>
  <w:num w:numId="12" w16cid:durableId="527720938">
    <w:abstractNumId w:val="14"/>
  </w:num>
  <w:num w:numId="13" w16cid:durableId="977804943">
    <w:abstractNumId w:val="21"/>
  </w:num>
  <w:num w:numId="14" w16cid:durableId="890267221">
    <w:abstractNumId w:val="4"/>
  </w:num>
  <w:num w:numId="15" w16cid:durableId="1567104446">
    <w:abstractNumId w:val="13"/>
  </w:num>
  <w:num w:numId="16" w16cid:durableId="1048530705">
    <w:abstractNumId w:val="0"/>
  </w:num>
  <w:num w:numId="17" w16cid:durableId="1217811996">
    <w:abstractNumId w:val="8"/>
  </w:num>
  <w:num w:numId="18" w16cid:durableId="870070559">
    <w:abstractNumId w:val="3"/>
  </w:num>
  <w:num w:numId="19" w16cid:durableId="1206722318">
    <w:abstractNumId w:val="18"/>
  </w:num>
  <w:num w:numId="20" w16cid:durableId="1002929736">
    <w:abstractNumId w:val="20"/>
  </w:num>
  <w:num w:numId="21" w16cid:durableId="1283726675">
    <w:abstractNumId w:val="9"/>
  </w:num>
  <w:num w:numId="22" w16cid:durableId="1263414027">
    <w:abstractNumId w:val="1"/>
  </w:num>
  <w:num w:numId="23" w16cid:durableId="1356731123">
    <w:abstractNumId w:val="19"/>
  </w:num>
  <w:num w:numId="24" w16cid:durableId="439253957">
    <w:abstractNumId w:val="24"/>
  </w:num>
  <w:num w:numId="25" w16cid:durableId="2014796996">
    <w:abstractNumId w:val="2"/>
  </w:num>
  <w:num w:numId="26" w16cid:durableId="1876189455">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10E"/>
    <w:rsid w:val="0000219B"/>
    <w:rsid w:val="000031DF"/>
    <w:rsid w:val="00003F3C"/>
    <w:rsid w:val="00005C9A"/>
    <w:rsid w:val="00006020"/>
    <w:rsid w:val="00006342"/>
    <w:rsid w:val="00007580"/>
    <w:rsid w:val="0001076E"/>
    <w:rsid w:val="0001268B"/>
    <w:rsid w:val="00013BAE"/>
    <w:rsid w:val="000155AA"/>
    <w:rsid w:val="00015A62"/>
    <w:rsid w:val="0002422F"/>
    <w:rsid w:val="00026C42"/>
    <w:rsid w:val="00027948"/>
    <w:rsid w:val="00027C9A"/>
    <w:rsid w:val="000336BD"/>
    <w:rsid w:val="00034333"/>
    <w:rsid w:val="00035EC3"/>
    <w:rsid w:val="000370A5"/>
    <w:rsid w:val="000371F7"/>
    <w:rsid w:val="00041EDE"/>
    <w:rsid w:val="00041F8E"/>
    <w:rsid w:val="00043512"/>
    <w:rsid w:val="00043645"/>
    <w:rsid w:val="0004635B"/>
    <w:rsid w:val="00046415"/>
    <w:rsid w:val="00047AB4"/>
    <w:rsid w:val="000503E2"/>
    <w:rsid w:val="00051FF7"/>
    <w:rsid w:val="000533D7"/>
    <w:rsid w:val="000545E7"/>
    <w:rsid w:val="000564BA"/>
    <w:rsid w:val="00056B27"/>
    <w:rsid w:val="000617AC"/>
    <w:rsid w:val="0006334F"/>
    <w:rsid w:val="00063B7F"/>
    <w:rsid w:val="0006495C"/>
    <w:rsid w:val="000662D9"/>
    <w:rsid w:val="00066C94"/>
    <w:rsid w:val="00074EF1"/>
    <w:rsid w:val="000751B6"/>
    <w:rsid w:val="000751E5"/>
    <w:rsid w:val="0007563A"/>
    <w:rsid w:val="00077B11"/>
    <w:rsid w:val="00086125"/>
    <w:rsid w:val="0008744E"/>
    <w:rsid w:val="00091006"/>
    <w:rsid w:val="00091639"/>
    <w:rsid w:val="000919F8"/>
    <w:rsid w:val="000919FD"/>
    <w:rsid w:val="000935C9"/>
    <w:rsid w:val="00094F60"/>
    <w:rsid w:val="0009748D"/>
    <w:rsid w:val="00097A89"/>
    <w:rsid w:val="000A1821"/>
    <w:rsid w:val="000A64F6"/>
    <w:rsid w:val="000B35B5"/>
    <w:rsid w:val="000B3A36"/>
    <w:rsid w:val="000C0902"/>
    <w:rsid w:val="000C1BD4"/>
    <w:rsid w:val="000C3827"/>
    <w:rsid w:val="000C3A52"/>
    <w:rsid w:val="000C611E"/>
    <w:rsid w:val="000C6C89"/>
    <w:rsid w:val="000D1441"/>
    <w:rsid w:val="000D1E9D"/>
    <w:rsid w:val="000D7FB2"/>
    <w:rsid w:val="000E2528"/>
    <w:rsid w:val="000E281A"/>
    <w:rsid w:val="000E588A"/>
    <w:rsid w:val="000E6A6F"/>
    <w:rsid w:val="000F4E23"/>
    <w:rsid w:val="000F6BAE"/>
    <w:rsid w:val="00101200"/>
    <w:rsid w:val="00101B58"/>
    <w:rsid w:val="00105049"/>
    <w:rsid w:val="001059EE"/>
    <w:rsid w:val="0010634C"/>
    <w:rsid w:val="00107411"/>
    <w:rsid w:val="001076F3"/>
    <w:rsid w:val="00111041"/>
    <w:rsid w:val="001112A8"/>
    <w:rsid w:val="00111A1A"/>
    <w:rsid w:val="0011548B"/>
    <w:rsid w:val="0012149C"/>
    <w:rsid w:val="0012394A"/>
    <w:rsid w:val="0012465C"/>
    <w:rsid w:val="00133B42"/>
    <w:rsid w:val="00133D99"/>
    <w:rsid w:val="00135055"/>
    <w:rsid w:val="001364F8"/>
    <w:rsid w:val="0013683E"/>
    <w:rsid w:val="00142401"/>
    <w:rsid w:val="001442F9"/>
    <w:rsid w:val="001451DD"/>
    <w:rsid w:val="001467F1"/>
    <w:rsid w:val="001470AC"/>
    <w:rsid w:val="0015170F"/>
    <w:rsid w:val="001521D7"/>
    <w:rsid w:val="0015255F"/>
    <w:rsid w:val="0015304E"/>
    <w:rsid w:val="00154EF9"/>
    <w:rsid w:val="0016033B"/>
    <w:rsid w:val="00160FE6"/>
    <w:rsid w:val="0016414E"/>
    <w:rsid w:val="00166EC6"/>
    <w:rsid w:val="00167869"/>
    <w:rsid w:val="00173A6A"/>
    <w:rsid w:val="00175623"/>
    <w:rsid w:val="00176101"/>
    <w:rsid w:val="001768C7"/>
    <w:rsid w:val="00176A34"/>
    <w:rsid w:val="00177B45"/>
    <w:rsid w:val="0018113C"/>
    <w:rsid w:val="00182572"/>
    <w:rsid w:val="00184068"/>
    <w:rsid w:val="00186198"/>
    <w:rsid w:val="001931CF"/>
    <w:rsid w:val="00194622"/>
    <w:rsid w:val="00194C12"/>
    <w:rsid w:val="00195A96"/>
    <w:rsid w:val="00196E04"/>
    <w:rsid w:val="001A1ADF"/>
    <w:rsid w:val="001A2D08"/>
    <w:rsid w:val="001A5C26"/>
    <w:rsid w:val="001A76B6"/>
    <w:rsid w:val="001A7CC0"/>
    <w:rsid w:val="001B1E6C"/>
    <w:rsid w:val="001B22D8"/>
    <w:rsid w:val="001B2495"/>
    <w:rsid w:val="001B2824"/>
    <w:rsid w:val="001B2884"/>
    <w:rsid w:val="001B44B1"/>
    <w:rsid w:val="001B5974"/>
    <w:rsid w:val="001B6F26"/>
    <w:rsid w:val="001B7C62"/>
    <w:rsid w:val="001C06BF"/>
    <w:rsid w:val="001C5698"/>
    <w:rsid w:val="001C68A6"/>
    <w:rsid w:val="001C7EF2"/>
    <w:rsid w:val="001D09D7"/>
    <w:rsid w:val="001D0D82"/>
    <w:rsid w:val="001D457C"/>
    <w:rsid w:val="001D6E3A"/>
    <w:rsid w:val="001D6E97"/>
    <w:rsid w:val="001D7140"/>
    <w:rsid w:val="001E0E19"/>
    <w:rsid w:val="001E6500"/>
    <w:rsid w:val="001F0014"/>
    <w:rsid w:val="001F1A80"/>
    <w:rsid w:val="001F386C"/>
    <w:rsid w:val="001F53DE"/>
    <w:rsid w:val="001F7405"/>
    <w:rsid w:val="00201CD9"/>
    <w:rsid w:val="002045DC"/>
    <w:rsid w:val="00205859"/>
    <w:rsid w:val="00205E95"/>
    <w:rsid w:val="00207750"/>
    <w:rsid w:val="002105F9"/>
    <w:rsid w:val="00210C17"/>
    <w:rsid w:val="0021106B"/>
    <w:rsid w:val="0021162D"/>
    <w:rsid w:val="00211E0A"/>
    <w:rsid w:val="00213F77"/>
    <w:rsid w:val="002159A8"/>
    <w:rsid w:val="002227E7"/>
    <w:rsid w:val="00224C32"/>
    <w:rsid w:val="00226C89"/>
    <w:rsid w:val="00231742"/>
    <w:rsid w:val="002324CC"/>
    <w:rsid w:val="00232C0C"/>
    <w:rsid w:val="00240921"/>
    <w:rsid w:val="002424D7"/>
    <w:rsid w:val="0024322E"/>
    <w:rsid w:val="002440A6"/>
    <w:rsid w:val="0024494E"/>
    <w:rsid w:val="002468BB"/>
    <w:rsid w:val="0025028C"/>
    <w:rsid w:val="00250430"/>
    <w:rsid w:val="002527C4"/>
    <w:rsid w:val="0025489D"/>
    <w:rsid w:val="0026293D"/>
    <w:rsid w:val="00263774"/>
    <w:rsid w:val="00263AA9"/>
    <w:rsid w:val="00263CBE"/>
    <w:rsid w:val="00264BF2"/>
    <w:rsid w:val="00264F1D"/>
    <w:rsid w:val="00266DE3"/>
    <w:rsid w:val="002733AA"/>
    <w:rsid w:val="00274CE8"/>
    <w:rsid w:val="00275818"/>
    <w:rsid w:val="002761EB"/>
    <w:rsid w:val="00276B6C"/>
    <w:rsid w:val="002773C3"/>
    <w:rsid w:val="00277790"/>
    <w:rsid w:val="00277F5E"/>
    <w:rsid w:val="00281A4A"/>
    <w:rsid w:val="00282852"/>
    <w:rsid w:val="00282BE6"/>
    <w:rsid w:val="00282E6E"/>
    <w:rsid w:val="00285E3D"/>
    <w:rsid w:val="00290B19"/>
    <w:rsid w:val="00292F90"/>
    <w:rsid w:val="00293CA9"/>
    <w:rsid w:val="00295030"/>
    <w:rsid w:val="00295779"/>
    <w:rsid w:val="00296BF0"/>
    <w:rsid w:val="002A0137"/>
    <w:rsid w:val="002A27E6"/>
    <w:rsid w:val="002A2F81"/>
    <w:rsid w:val="002A5B6F"/>
    <w:rsid w:val="002A771E"/>
    <w:rsid w:val="002B1284"/>
    <w:rsid w:val="002B19B4"/>
    <w:rsid w:val="002B2D90"/>
    <w:rsid w:val="002B5F77"/>
    <w:rsid w:val="002B65D4"/>
    <w:rsid w:val="002B6686"/>
    <w:rsid w:val="002C4AB9"/>
    <w:rsid w:val="002C5C71"/>
    <w:rsid w:val="002C5F10"/>
    <w:rsid w:val="002D189C"/>
    <w:rsid w:val="002D2E6B"/>
    <w:rsid w:val="002D649A"/>
    <w:rsid w:val="002D6741"/>
    <w:rsid w:val="002D78A1"/>
    <w:rsid w:val="002E23BD"/>
    <w:rsid w:val="002E4884"/>
    <w:rsid w:val="002E4FCB"/>
    <w:rsid w:val="002F113C"/>
    <w:rsid w:val="002F2D26"/>
    <w:rsid w:val="003008EB"/>
    <w:rsid w:val="00300A4E"/>
    <w:rsid w:val="003020D6"/>
    <w:rsid w:val="00302BBC"/>
    <w:rsid w:val="00304146"/>
    <w:rsid w:val="003045D1"/>
    <w:rsid w:val="003100A7"/>
    <w:rsid w:val="0031056E"/>
    <w:rsid w:val="003114B0"/>
    <w:rsid w:val="003115DD"/>
    <w:rsid w:val="00311C4A"/>
    <w:rsid w:val="003125AA"/>
    <w:rsid w:val="003132AC"/>
    <w:rsid w:val="003145C1"/>
    <w:rsid w:val="003167CA"/>
    <w:rsid w:val="00321909"/>
    <w:rsid w:val="00324A79"/>
    <w:rsid w:val="00337164"/>
    <w:rsid w:val="00340940"/>
    <w:rsid w:val="00344648"/>
    <w:rsid w:val="00345AFC"/>
    <w:rsid w:val="0034699C"/>
    <w:rsid w:val="00346A81"/>
    <w:rsid w:val="00350289"/>
    <w:rsid w:val="00351AB4"/>
    <w:rsid w:val="00353467"/>
    <w:rsid w:val="00357C48"/>
    <w:rsid w:val="00360644"/>
    <w:rsid w:val="00360E8D"/>
    <w:rsid w:val="00361127"/>
    <w:rsid w:val="00362120"/>
    <w:rsid w:val="003623EF"/>
    <w:rsid w:val="00363FFF"/>
    <w:rsid w:val="0036596E"/>
    <w:rsid w:val="003667B8"/>
    <w:rsid w:val="00370432"/>
    <w:rsid w:val="00372BDD"/>
    <w:rsid w:val="00373724"/>
    <w:rsid w:val="0037797E"/>
    <w:rsid w:val="003811FA"/>
    <w:rsid w:val="00387FB8"/>
    <w:rsid w:val="00390D6F"/>
    <w:rsid w:val="00390F79"/>
    <w:rsid w:val="00391B0B"/>
    <w:rsid w:val="00391E27"/>
    <w:rsid w:val="003937FF"/>
    <w:rsid w:val="0039419F"/>
    <w:rsid w:val="00395298"/>
    <w:rsid w:val="003978AA"/>
    <w:rsid w:val="00397C3C"/>
    <w:rsid w:val="003A499E"/>
    <w:rsid w:val="003A60F7"/>
    <w:rsid w:val="003B110E"/>
    <w:rsid w:val="003B2FEB"/>
    <w:rsid w:val="003B3D1D"/>
    <w:rsid w:val="003C077C"/>
    <w:rsid w:val="003C0E4B"/>
    <w:rsid w:val="003C26D3"/>
    <w:rsid w:val="003C576B"/>
    <w:rsid w:val="003D022B"/>
    <w:rsid w:val="003D35A7"/>
    <w:rsid w:val="003E04B7"/>
    <w:rsid w:val="003E2578"/>
    <w:rsid w:val="003E5CB5"/>
    <w:rsid w:val="003E625E"/>
    <w:rsid w:val="003E76CB"/>
    <w:rsid w:val="003F41D7"/>
    <w:rsid w:val="003F5979"/>
    <w:rsid w:val="003F74FE"/>
    <w:rsid w:val="003F7C4D"/>
    <w:rsid w:val="00401F1C"/>
    <w:rsid w:val="00404D83"/>
    <w:rsid w:val="004050F7"/>
    <w:rsid w:val="004053A1"/>
    <w:rsid w:val="004067D2"/>
    <w:rsid w:val="0041176D"/>
    <w:rsid w:val="004134D8"/>
    <w:rsid w:val="00414B50"/>
    <w:rsid w:val="004151FB"/>
    <w:rsid w:val="00417E16"/>
    <w:rsid w:val="00423833"/>
    <w:rsid w:val="00425669"/>
    <w:rsid w:val="00425C21"/>
    <w:rsid w:val="00426187"/>
    <w:rsid w:val="00432244"/>
    <w:rsid w:val="00432DC7"/>
    <w:rsid w:val="00433FE0"/>
    <w:rsid w:val="00437A80"/>
    <w:rsid w:val="0044144A"/>
    <w:rsid w:val="0044176A"/>
    <w:rsid w:val="00441EC2"/>
    <w:rsid w:val="00443C01"/>
    <w:rsid w:val="004447AB"/>
    <w:rsid w:val="0044756B"/>
    <w:rsid w:val="00451A54"/>
    <w:rsid w:val="004528DA"/>
    <w:rsid w:val="004528F0"/>
    <w:rsid w:val="0045385F"/>
    <w:rsid w:val="00455211"/>
    <w:rsid w:val="0046009B"/>
    <w:rsid w:val="00464E1B"/>
    <w:rsid w:val="00466148"/>
    <w:rsid w:val="00467856"/>
    <w:rsid w:val="00470A88"/>
    <w:rsid w:val="00470C42"/>
    <w:rsid w:val="0047188F"/>
    <w:rsid w:val="00471FFA"/>
    <w:rsid w:val="004723B1"/>
    <w:rsid w:val="004730BC"/>
    <w:rsid w:val="00473A1A"/>
    <w:rsid w:val="00473C34"/>
    <w:rsid w:val="0047438A"/>
    <w:rsid w:val="0047787C"/>
    <w:rsid w:val="00480F9D"/>
    <w:rsid w:val="004823E3"/>
    <w:rsid w:val="00483183"/>
    <w:rsid w:val="00484F8E"/>
    <w:rsid w:val="004871F0"/>
    <w:rsid w:val="004955CA"/>
    <w:rsid w:val="004A182C"/>
    <w:rsid w:val="004A1B43"/>
    <w:rsid w:val="004A2790"/>
    <w:rsid w:val="004A4549"/>
    <w:rsid w:val="004A546E"/>
    <w:rsid w:val="004A791B"/>
    <w:rsid w:val="004A7B23"/>
    <w:rsid w:val="004B326D"/>
    <w:rsid w:val="004B4428"/>
    <w:rsid w:val="004B6480"/>
    <w:rsid w:val="004B7D80"/>
    <w:rsid w:val="004C14BC"/>
    <w:rsid w:val="004C5B51"/>
    <w:rsid w:val="004D4231"/>
    <w:rsid w:val="004D5F26"/>
    <w:rsid w:val="004E02AE"/>
    <w:rsid w:val="004E455C"/>
    <w:rsid w:val="004E4A60"/>
    <w:rsid w:val="004E6D76"/>
    <w:rsid w:val="004E7232"/>
    <w:rsid w:val="004F07C1"/>
    <w:rsid w:val="004F20FB"/>
    <w:rsid w:val="004F2EC8"/>
    <w:rsid w:val="004F5BBC"/>
    <w:rsid w:val="004F6A02"/>
    <w:rsid w:val="004F6F8F"/>
    <w:rsid w:val="004F7748"/>
    <w:rsid w:val="004F7F65"/>
    <w:rsid w:val="0050176F"/>
    <w:rsid w:val="00501B4A"/>
    <w:rsid w:val="005021F6"/>
    <w:rsid w:val="00504107"/>
    <w:rsid w:val="0050443E"/>
    <w:rsid w:val="00506C19"/>
    <w:rsid w:val="00507268"/>
    <w:rsid w:val="00507291"/>
    <w:rsid w:val="0051432F"/>
    <w:rsid w:val="00515AE1"/>
    <w:rsid w:val="00515FF0"/>
    <w:rsid w:val="0051743D"/>
    <w:rsid w:val="00517818"/>
    <w:rsid w:val="00521500"/>
    <w:rsid w:val="005215C1"/>
    <w:rsid w:val="00523EC2"/>
    <w:rsid w:val="00524207"/>
    <w:rsid w:val="005242F3"/>
    <w:rsid w:val="005300FA"/>
    <w:rsid w:val="00530245"/>
    <w:rsid w:val="00532B3B"/>
    <w:rsid w:val="0053332B"/>
    <w:rsid w:val="00536C5B"/>
    <w:rsid w:val="005407EE"/>
    <w:rsid w:val="005439E3"/>
    <w:rsid w:val="00544574"/>
    <w:rsid w:val="00546A17"/>
    <w:rsid w:val="00546FAD"/>
    <w:rsid w:val="00547523"/>
    <w:rsid w:val="00547626"/>
    <w:rsid w:val="0055017D"/>
    <w:rsid w:val="00550925"/>
    <w:rsid w:val="0055248E"/>
    <w:rsid w:val="005526D7"/>
    <w:rsid w:val="00553E8E"/>
    <w:rsid w:val="0055517E"/>
    <w:rsid w:val="00557C8B"/>
    <w:rsid w:val="0056280E"/>
    <w:rsid w:val="005646D9"/>
    <w:rsid w:val="005655FD"/>
    <w:rsid w:val="00566363"/>
    <w:rsid w:val="00566E5A"/>
    <w:rsid w:val="005676F0"/>
    <w:rsid w:val="005703CB"/>
    <w:rsid w:val="00570557"/>
    <w:rsid w:val="00571F02"/>
    <w:rsid w:val="00572E29"/>
    <w:rsid w:val="00573F15"/>
    <w:rsid w:val="00573FDA"/>
    <w:rsid w:val="00580B5D"/>
    <w:rsid w:val="00582C2B"/>
    <w:rsid w:val="00582C36"/>
    <w:rsid w:val="0059205A"/>
    <w:rsid w:val="00592B0C"/>
    <w:rsid w:val="00594600"/>
    <w:rsid w:val="005947CA"/>
    <w:rsid w:val="00594F03"/>
    <w:rsid w:val="005A12ED"/>
    <w:rsid w:val="005A6096"/>
    <w:rsid w:val="005B45D0"/>
    <w:rsid w:val="005B4C1D"/>
    <w:rsid w:val="005B62AD"/>
    <w:rsid w:val="005C0CE1"/>
    <w:rsid w:val="005C1938"/>
    <w:rsid w:val="005C42E3"/>
    <w:rsid w:val="005C45C5"/>
    <w:rsid w:val="005C541C"/>
    <w:rsid w:val="005C6704"/>
    <w:rsid w:val="005D1036"/>
    <w:rsid w:val="005D5195"/>
    <w:rsid w:val="005D6369"/>
    <w:rsid w:val="005E1A62"/>
    <w:rsid w:val="005E388F"/>
    <w:rsid w:val="005E3A81"/>
    <w:rsid w:val="005E525A"/>
    <w:rsid w:val="005F2015"/>
    <w:rsid w:val="005F29F2"/>
    <w:rsid w:val="005F314C"/>
    <w:rsid w:val="005F3B06"/>
    <w:rsid w:val="005F4332"/>
    <w:rsid w:val="005F603E"/>
    <w:rsid w:val="0060202D"/>
    <w:rsid w:val="006039B3"/>
    <w:rsid w:val="00603BAD"/>
    <w:rsid w:val="00605C0A"/>
    <w:rsid w:val="00610E05"/>
    <w:rsid w:val="00611336"/>
    <w:rsid w:val="00611754"/>
    <w:rsid w:val="00613408"/>
    <w:rsid w:val="00617805"/>
    <w:rsid w:val="00622201"/>
    <w:rsid w:val="00623B4A"/>
    <w:rsid w:val="00625023"/>
    <w:rsid w:val="0062580A"/>
    <w:rsid w:val="00625B16"/>
    <w:rsid w:val="0062628C"/>
    <w:rsid w:val="00632520"/>
    <w:rsid w:val="00633138"/>
    <w:rsid w:val="00636EFD"/>
    <w:rsid w:val="006371B7"/>
    <w:rsid w:val="00640228"/>
    <w:rsid w:val="00640EB9"/>
    <w:rsid w:val="00642170"/>
    <w:rsid w:val="00652046"/>
    <w:rsid w:val="006522DD"/>
    <w:rsid w:val="006545E1"/>
    <w:rsid w:val="00655C6D"/>
    <w:rsid w:val="00660E71"/>
    <w:rsid w:val="006632DA"/>
    <w:rsid w:val="00663899"/>
    <w:rsid w:val="006642C1"/>
    <w:rsid w:val="00664382"/>
    <w:rsid w:val="0066467E"/>
    <w:rsid w:val="00666943"/>
    <w:rsid w:val="00667B9A"/>
    <w:rsid w:val="00667C8C"/>
    <w:rsid w:val="00670183"/>
    <w:rsid w:val="0067070D"/>
    <w:rsid w:val="00675F87"/>
    <w:rsid w:val="00676005"/>
    <w:rsid w:val="00676A79"/>
    <w:rsid w:val="00677405"/>
    <w:rsid w:val="006800F4"/>
    <w:rsid w:val="0068199A"/>
    <w:rsid w:val="00681AF6"/>
    <w:rsid w:val="0068311B"/>
    <w:rsid w:val="00685323"/>
    <w:rsid w:val="00687BC2"/>
    <w:rsid w:val="00692DD8"/>
    <w:rsid w:val="00693933"/>
    <w:rsid w:val="006951FD"/>
    <w:rsid w:val="00695235"/>
    <w:rsid w:val="00697454"/>
    <w:rsid w:val="006A0976"/>
    <w:rsid w:val="006A3161"/>
    <w:rsid w:val="006A4B09"/>
    <w:rsid w:val="006A7E57"/>
    <w:rsid w:val="006B1C26"/>
    <w:rsid w:val="006B2303"/>
    <w:rsid w:val="006B3325"/>
    <w:rsid w:val="006B7705"/>
    <w:rsid w:val="006B7827"/>
    <w:rsid w:val="006C3D1C"/>
    <w:rsid w:val="006C3E8A"/>
    <w:rsid w:val="006C4140"/>
    <w:rsid w:val="006C4D9F"/>
    <w:rsid w:val="006C57DE"/>
    <w:rsid w:val="006C60CD"/>
    <w:rsid w:val="006C618A"/>
    <w:rsid w:val="006C6FD6"/>
    <w:rsid w:val="006D2E20"/>
    <w:rsid w:val="006D3BD4"/>
    <w:rsid w:val="006D432D"/>
    <w:rsid w:val="006D6315"/>
    <w:rsid w:val="006E217C"/>
    <w:rsid w:val="006E2A67"/>
    <w:rsid w:val="006E3F16"/>
    <w:rsid w:val="006F149A"/>
    <w:rsid w:val="006F40B8"/>
    <w:rsid w:val="006F5902"/>
    <w:rsid w:val="006F6638"/>
    <w:rsid w:val="007011AE"/>
    <w:rsid w:val="007018B6"/>
    <w:rsid w:val="00703DE1"/>
    <w:rsid w:val="00706277"/>
    <w:rsid w:val="00707078"/>
    <w:rsid w:val="00707BF9"/>
    <w:rsid w:val="007110A0"/>
    <w:rsid w:val="00712AB3"/>
    <w:rsid w:val="00715D01"/>
    <w:rsid w:val="00716E57"/>
    <w:rsid w:val="0072264D"/>
    <w:rsid w:val="00723B75"/>
    <w:rsid w:val="007243EB"/>
    <w:rsid w:val="007247FB"/>
    <w:rsid w:val="00724E90"/>
    <w:rsid w:val="007259B7"/>
    <w:rsid w:val="00727A50"/>
    <w:rsid w:val="0073472D"/>
    <w:rsid w:val="007362EC"/>
    <w:rsid w:val="007370E6"/>
    <w:rsid w:val="0074073A"/>
    <w:rsid w:val="00740D06"/>
    <w:rsid w:val="00740EB8"/>
    <w:rsid w:val="007413C0"/>
    <w:rsid w:val="00744D81"/>
    <w:rsid w:val="007450EE"/>
    <w:rsid w:val="00751F50"/>
    <w:rsid w:val="00754287"/>
    <w:rsid w:val="00754A69"/>
    <w:rsid w:val="007560F5"/>
    <w:rsid w:val="00756BB8"/>
    <w:rsid w:val="007574D2"/>
    <w:rsid w:val="00757A1A"/>
    <w:rsid w:val="00760428"/>
    <w:rsid w:val="00761CA3"/>
    <w:rsid w:val="007628F1"/>
    <w:rsid w:val="00763D52"/>
    <w:rsid w:val="00765DFE"/>
    <w:rsid w:val="0077153A"/>
    <w:rsid w:val="007719F1"/>
    <w:rsid w:val="00772991"/>
    <w:rsid w:val="0077465A"/>
    <w:rsid w:val="00775AB8"/>
    <w:rsid w:val="007778DA"/>
    <w:rsid w:val="00780E32"/>
    <w:rsid w:val="0078194E"/>
    <w:rsid w:val="0078244D"/>
    <w:rsid w:val="00782E32"/>
    <w:rsid w:val="007848C6"/>
    <w:rsid w:val="007852B5"/>
    <w:rsid w:val="00785583"/>
    <w:rsid w:val="00790A4E"/>
    <w:rsid w:val="00792253"/>
    <w:rsid w:val="00794DB3"/>
    <w:rsid w:val="007A087F"/>
    <w:rsid w:val="007A4A38"/>
    <w:rsid w:val="007A5BE0"/>
    <w:rsid w:val="007A7BB2"/>
    <w:rsid w:val="007A7DBC"/>
    <w:rsid w:val="007B0244"/>
    <w:rsid w:val="007B19BC"/>
    <w:rsid w:val="007B483F"/>
    <w:rsid w:val="007B63CF"/>
    <w:rsid w:val="007B7175"/>
    <w:rsid w:val="007C0254"/>
    <w:rsid w:val="007C0403"/>
    <w:rsid w:val="007C0F89"/>
    <w:rsid w:val="007C1359"/>
    <w:rsid w:val="007C13CA"/>
    <w:rsid w:val="007C29BA"/>
    <w:rsid w:val="007C3F96"/>
    <w:rsid w:val="007D0F24"/>
    <w:rsid w:val="007D147D"/>
    <w:rsid w:val="007D1F82"/>
    <w:rsid w:val="007D2F1C"/>
    <w:rsid w:val="007D72F8"/>
    <w:rsid w:val="007E078B"/>
    <w:rsid w:val="007E30A0"/>
    <w:rsid w:val="007E3890"/>
    <w:rsid w:val="007E3F86"/>
    <w:rsid w:val="007E53DC"/>
    <w:rsid w:val="007E61A1"/>
    <w:rsid w:val="007E61E3"/>
    <w:rsid w:val="007F0D26"/>
    <w:rsid w:val="007F329D"/>
    <w:rsid w:val="007F3E72"/>
    <w:rsid w:val="007F4332"/>
    <w:rsid w:val="007F7B2F"/>
    <w:rsid w:val="00801FDF"/>
    <w:rsid w:val="00805333"/>
    <w:rsid w:val="00806957"/>
    <w:rsid w:val="0081286C"/>
    <w:rsid w:val="008133B6"/>
    <w:rsid w:val="00814A83"/>
    <w:rsid w:val="008222F9"/>
    <w:rsid w:val="0082323E"/>
    <w:rsid w:val="00824CB1"/>
    <w:rsid w:val="00827BB2"/>
    <w:rsid w:val="008302A7"/>
    <w:rsid w:val="008335E1"/>
    <w:rsid w:val="00833D05"/>
    <w:rsid w:val="008351F8"/>
    <w:rsid w:val="0083533B"/>
    <w:rsid w:val="008359F8"/>
    <w:rsid w:val="00836EDF"/>
    <w:rsid w:val="008378CE"/>
    <w:rsid w:val="0084036F"/>
    <w:rsid w:val="00841E62"/>
    <w:rsid w:val="008432F4"/>
    <w:rsid w:val="0084364B"/>
    <w:rsid w:val="00843FE6"/>
    <w:rsid w:val="0084420E"/>
    <w:rsid w:val="0084635C"/>
    <w:rsid w:val="00851CF0"/>
    <w:rsid w:val="00852F95"/>
    <w:rsid w:val="0085645D"/>
    <w:rsid w:val="00857E3F"/>
    <w:rsid w:val="00861D83"/>
    <w:rsid w:val="00862879"/>
    <w:rsid w:val="00863E3B"/>
    <w:rsid w:val="00865502"/>
    <w:rsid w:val="0086670E"/>
    <w:rsid w:val="00867633"/>
    <w:rsid w:val="00872640"/>
    <w:rsid w:val="00873C41"/>
    <w:rsid w:val="00874434"/>
    <w:rsid w:val="00876D99"/>
    <w:rsid w:val="00877579"/>
    <w:rsid w:val="00880ADD"/>
    <w:rsid w:val="00881231"/>
    <w:rsid w:val="00883579"/>
    <w:rsid w:val="0088388C"/>
    <w:rsid w:val="00883E87"/>
    <w:rsid w:val="00885681"/>
    <w:rsid w:val="00885C4B"/>
    <w:rsid w:val="00886A4E"/>
    <w:rsid w:val="00894269"/>
    <w:rsid w:val="00897B54"/>
    <w:rsid w:val="008A222F"/>
    <w:rsid w:val="008A3C3E"/>
    <w:rsid w:val="008A5044"/>
    <w:rsid w:val="008B0E27"/>
    <w:rsid w:val="008B1C2B"/>
    <w:rsid w:val="008B38AD"/>
    <w:rsid w:val="008B4385"/>
    <w:rsid w:val="008B4CE3"/>
    <w:rsid w:val="008C350F"/>
    <w:rsid w:val="008C6209"/>
    <w:rsid w:val="008D0F1A"/>
    <w:rsid w:val="008D5EAF"/>
    <w:rsid w:val="008D74C9"/>
    <w:rsid w:val="008E4F8E"/>
    <w:rsid w:val="008F143C"/>
    <w:rsid w:val="008F2AA0"/>
    <w:rsid w:val="008F39BA"/>
    <w:rsid w:val="008F6A86"/>
    <w:rsid w:val="008F6F7C"/>
    <w:rsid w:val="00900700"/>
    <w:rsid w:val="00902632"/>
    <w:rsid w:val="00902EC9"/>
    <w:rsid w:val="009108F0"/>
    <w:rsid w:val="009138DB"/>
    <w:rsid w:val="00915177"/>
    <w:rsid w:val="009164A8"/>
    <w:rsid w:val="009170F9"/>
    <w:rsid w:val="009257E8"/>
    <w:rsid w:val="00925E67"/>
    <w:rsid w:val="00926F80"/>
    <w:rsid w:val="00930578"/>
    <w:rsid w:val="00931141"/>
    <w:rsid w:val="00940BA8"/>
    <w:rsid w:val="00943BA8"/>
    <w:rsid w:val="00945551"/>
    <w:rsid w:val="00946A8C"/>
    <w:rsid w:val="009479A8"/>
    <w:rsid w:val="00950994"/>
    <w:rsid w:val="00951B0E"/>
    <w:rsid w:val="00952C16"/>
    <w:rsid w:val="00955920"/>
    <w:rsid w:val="009601F5"/>
    <w:rsid w:val="00960215"/>
    <w:rsid w:val="009605EB"/>
    <w:rsid w:val="00961F5C"/>
    <w:rsid w:val="009658C5"/>
    <w:rsid w:val="00965995"/>
    <w:rsid w:val="009659B7"/>
    <w:rsid w:val="00966237"/>
    <w:rsid w:val="0097151F"/>
    <w:rsid w:val="009748B4"/>
    <w:rsid w:val="009764D9"/>
    <w:rsid w:val="00976F06"/>
    <w:rsid w:val="00977390"/>
    <w:rsid w:val="00980F37"/>
    <w:rsid w:val="00980FAF"/>
    <w:rsid w:val="009823F1"/>
    <w:rsid w:val="009834F0"/>
    <w:rsid w:val="009839CD"/>
    <w:rsid w:val="009839FB"/>
    <w:rsid w:val="00983A86"/>
    <w:rsid w:val="00990061"/>
    <w:rsid w:val="00990392"/>
    <w:rsid w:val="00990411"/>
    <w:rsid w:val="00990EA3"/>
    <w:rsid w:val="00993D09"/>
    <w:rsid w:val="009949AF"/>
    <w:rsid w:val="00994A6E"/>
    <w:rsid w:val="00994CB8"/>
    <w:rsid w:val="00997BDD"/>
    <w:rsid w:val="009A336D"/>
    <w:rsid w:val="009A3DD3"/>
    <w:rsid w:val="009A3F50"/>
    <w:rsid w:val="009A3F5F"/>
    <w:rsid w:val="009A52E5"/>
    <w:rsid w:val="009A5DC2"/>
    <w:rsid w:val="009B3208"/>
    <w:rsid w:val="009B5A50"/>
    <w:rsid w:val="009B7975"/>
    <w:rsid w:val="009C15A1"/>
    <w:rsid w:val="009C23A9"/>
    <w:rsid w:val="009C4CBC"/>
    <w:rsid w:val="009C5835"/>
    <w:rsid w:val="009C5B35"/>
    <w:rsid w:val="009C65C9"/>
    <w:rsid w:val="009C70AD"/>
    <w:rsid w:val="009D037C"/>
    <w:rsid w:val="009D07D7"/>
    <w:rsid w:val="009D75D4"/>
    <w:rsid w:val="009E0571"/>
    <w:rsid w:val="009E1B70"/>
    <w:rsid w:val="009E20FA"/>
    <w:rsid w:val="009E4091"/>
    <w:rsid w:val="009E6056"/>
    <w:rsid w:val="009E7F7B"/>
    <w:rsid w:val="009F0EAB"/>
    <w:rsid w:val="009F4863"/>
    <w:rsid w:val="009F49A7"/>
    <w:rsid w:val="009F5933"/>
    <w:rsid w:val="009F7940"/>
    <w:rsid w:val="00A00006"/>
    <w:rsid w:val="00A0400D"/>
    <w:rsid w:val="00A06939"/>
    <w:rsid w:val="00A07442"/>
    <w:rsid w:val="00A077E4"/>
    <w:rsid w:val="00A10226"/>
    <w:rsid w:val="00A12AD3"/>
    <w:rsid w:val="00A1720F"/>
    <w:rsid w:val="00A17BA6"/>
    <w:rsid w:val="00A17C33"/>
    <w:rsid w:val="00A20861"/>
    <w:rsid w:val="00A21F89"/>
    <w:rsid w:val="00A2362A"/>
    <w:rsid w:val="00A24B74"/>
    <w:rsid w:val="00A26F27"/>
    <w:rsid w:val="00A3124C"/>
    <w:rsid w:val="00A32720"/>
    <w:rsid w:val="00A32782"/>
    <w:rsid w:val="00A33572"/>
    <w:rsid w:val="00A407AE"/>
    <w:rsid w:val="00A410E0"/>
    <w:rsid w:val="00A4409E"/>
    <w:rsid w:val="00A55D4A"/>
    <w:rsid w:val="00A568C0"/>
    <w:rsid w:val="00A57279"/>
    <w:rsid w:val="00A609AC"/>
    <w:rsid w:val="00A6637A"/>
    <w:rsid w:val="00A71361"/>
    <w:rsid w:val="00A718F7"/>
    <w:rsid w:val="00A72BBB"/>
    <w:rsid w:val="00A830EF"/>
    <w:rsid w:val="00A84A42"/>
    <w:rsid w:val="00A94469"/>
    <w:rsid w:val="00A96F80"/>
    <w:rsid w:val="00A97041"/>
    <w:rsid w:val="00A97E1C"/>
    <w:rsid w:val="00AA0810"/>
    <w:rsid w:val="00AA232A"/>
    <w:rsid w:val="00AA2D7A"/>
    <w:rsid w:val="00AA473F"/>
    <w:rsid w:val="00AA4FB8"/>
    <w:rsid w:val="00AA7386"/>
    <w:rsid w:val="00AA74EE"/>
    <w:rsid w:val="00AC10A7"/>
    <w:rsid w:val="00AC6FC4"/>
    <w:rsid w:val="00AD0023"/>
    <w:rsid w:val="00AD1044"/>
    <w:rsid w:val="00AD36C1"/>
    <w:rsid w:val="00AD61F3"/>
    <w:rsid w:val="00AD68AC"/>
    <w:rsid w:val="00AD7E5B"/>
    <w:rsid w:val="00AE0D41"/>
    <w:rsid w:val="00AE5DA1"/>
    <w:rsid w:val="00AE7F10"/>
    <w:rsid w:val="00AF01A3"/>
    <w:rsid w:val="00AF05E5"/>
    <w:rsid w:val="00AF0F59"/>
    <w:rsid w:val="00AF14CD"/>
    <w:rsid w:val="00AF299E"/>
    <w:rsid w:val="00AF7E2C"/>
    <w:rsid w:val="00B00641"/>
    <w:rsid w:val="00B01336"/>
    <w:rsid w:val="00B024E6"/>
    <w:rsid w:val="00B040B9"/>
    <w:rsid w:val="00B0466E"/>
    <w:rsid w:val="00B0605A"/>
    <w:rsid w:val="00B06622"/>
    <w:rsid w:val="00B07DF1"/>
    <w:rsid w:val="00B10350"/>
    <w:rsid w:val="00B10979"/>
    <w:rsid w:val="00B10EC3"/>
    <w:rsid w:val="00B14394"/>
    <w:rsid w:val="00B143BB"/>
    <w:rsid w:val="00B1760E"/>
    <w:rsid w:val="00B217C4"/>
    <w:rsid w:val="00B21C20"/>
    <w:rsid w:val="00B2591E"/>
    <w:rsid w:val="00B26505"/>
    <w:rsid w:val="00B26FF7"/>
    <w:rsid w:val="00B27CD2"/>
    <w:rsid w:val="00B30FEF"/>
    <w:rsid w:val="00B320AC"/>
    <w:rsid w:val="00B35727"/>
    <w:rsid w:val="00B424F4"/>
    <w:rsid w:val="00B42BB2"/>
    <w:rsid w:val="00B45E9F"/>
    <w:rsid w:val="00B54C96"/>
    <w:rsid w:val="00B56DD6"/>
    <w:rsid w:val="00B5738F"/>
    <w:rsid w:val="00B57858"/>
    <w:rsid w:val="00B60533"/>
    <w:rsid w:val="00B606C1"/>
    <w:rsid w:val="00B62539"/>
    <w:rsid w:val="00B6533D"/>
    <w:rsid w:val="00B70E2D"/>
    <w:rsid w:val="00B733A8"/>
    <w:rsid w:val="00B81C58"/>
    <w:rsid w:val="00B81D68"/>
    <w:rsid w:val="00B83385"/>
    <w:rsid w:val="00B83C70"/>
    <w:rsid w:val="00B861BD"/>
    <w:rsid w:val="00B90F76"/>
    <w:rsid w:val="00B93408"/>
    <w:rsid w:val="00B95F22"/>
    <w:rsid w:val="00BA4D25"/>
    <w:rsid w:val="00BA629C"/>
    <w:rsid w:val="00BA77A5"/>
    <w:rsid w:val="00BA7F6E"/>
    <w:rsid w:val="00BB0463"/>
    <w:rsid w:val="00BB3C65"/>
    <w:rsid w:val="00BB4939"/>
    <w:rsid w:val="00BB7529"/>
    <w:rsid w:val="00BB7877"/>
    <w:rsid w:val="00BC0BF4"/>
    <w:rsid w:val="00BC45D5"/>
    <w:rsid w:val="00BC479C"/>
    <w:rsid w:val="00BC6F23"/>
    <w:rsid w:val="00BD0140"/>
    <w:rsid w:val="00BD0298"/>
    <w:rsid w:val="00BD3D60"/>
    <w:rsid w:val="00BD6829"/>
    <w:rsid w:val="00BD712D"/>
    <w:rsid w:val="00BD76E4"/>
    <w:rsid w:val="00BD7878"/>
    <w:rsid w:val="00BD7893"/>
    <w:rsid w:val="00BD7ED0"/>
    <w:rsid w:val="00BE181A"/>
    <w:rsid w:val="00BE1D29"/>
    <w:rsid w:val="00BE2713"/>
    <w:rsid w:val="00BE3578"/>
    <w:rsid w:val="00BE669D"/>
    <w:rsid w:val="00BE75BF"/>
    <w:rsid w:val="00BE7A42"/>
    <w:rsid w:val="00BF1540"/>
    <w:rsid w:val="00BF22C7"/>
    <w:rsid w:val="00BF330E"/>
    <w:rsid w:val="00BF7117"/>
    <w:rsid w:val="00BF76F9"/>
    <w:rsid w:val="00BF7FEF"/>
    <w:rsid w:val="00C0136F"/>
    <w:rsid w:val="00C0197B"/>
    <w:rsid w:val="00C0307E"/>
    <w:rsid w:val="00C05C45"/>
    <w:rsid w:val="00C06798"/>
    <w:rsid w:val="00C068A0"/>
    <w:rsid w:val="00C07341"/>
    <w:rsid w:val="00C07E89"/>
    <w:rsid w:val="00C10FBA"/>
    <w:rsid w:val="00C12403"/>
    <w:rsid w:val="00C164E3"/>
    <w:rsid w:val="00C1664A"/>
    <w:rsid w:val="00C17F77"/>
    <w:rsid w:val="00C20BD7"/>
    <w:rsid w:val="00C24B8A"/>
    <w:rsid w:val="00C25E50"/>
    <w:rsid w:val="00C27A8C"/>
    <w:rsid w:val="00C301A0"/>
    <w:rsid w:val="00C30C1A"/>
    <w:rsid w:val="00C33DC5"/>
    <w:rsid w:val="00C37CC0"/>
    <w:rsid w:val="00C37DB2"/>
    <w:rsid w:val="00C40525"/>
    <w:rsid w:val="00C40AB4"/>
    <w:rsid w:val="00C4135C"/>
    <w:rsid w:val="00C413DE"/>
    <w:rsid w:val="00C42285"/>
    <w:rsid w:val="00C45458"/>
    <w:rsid w:val="00C45CB9"/>
    <w:rsid w:val="00C46155"/>
    <w:rsid w:val="00C46657"/>
    <w:rsid w:val="00C46AAE"/>
    <w:rsid w:val="00C50DE6"/>
    <w:rsid w:val="00C51ECE"/>
    <w:rsid w:val="00C56A88"/>
    <w:rsid w:val="00C60736"/>
    <w:rsid w:val="00C612B5"/>
    <w:rsid w:val="00C64E74"/>
    <w:rsid w:val="00C706E9"/>
    <w:rsid w:val="00C70B2B"/>
    <w:rsid w:val="00C73086"/>
    <w:rsid w:val="00C743DF"/>
    <w:rsid w:val="00C753D1"/>
    <w:rsid w:val="00C80832"/>
    <w:rsid w:val="00C82916"/>
    <w:rsid w:val="00C846DA"/>
    <w:rsid w:val="00C84994"/>
    <w:rsid w:val="00C855C0"/>
    <w:rsid w:val="00C91EB5"/>
    <w:rsid w:val="00C954DD"/>
    <w:rsid w:val="00C96289"/>
    <w:rsid w:val="00C9697E"/>
    <w:rsid w:val="00C97859"/>
    <w:rsid w:val="00CA093E"/>
    <w:rsid w:val="00CA1CF0"/>
    <w:rsid w:val="00CA409D"/>
    <w:rsid w:val="00CA55A3"/>
    <w:rsid w:val="00CA6868"/>
    <w:rsid w:val="00CB1BE1"/>
    <w:rsid w:val="00CB3279"/>
    <w:rsid w:val="00CB4C48"/>
    <w:rsid w:val="00CB5152"/>
    <w:rsid w:val="00CB56B3"/>
    <w:rsid w:val="00CB5DB4"/>
    <w:rsid w:val="00CB7183"/>
    <w:rsid w:val="00CB757F"/>
    <w:rsid w:val="00CC1826"/>
    <w:rsid w:val="00CC3421"/>
    <w:rsid w:val="00CD38C1"/>
    <w:rsid w:val="00CD5D2C"/>
    <w:rsid w:val="00CD6BB0"/>
    <w:rsid w:val="00CD7562"/>
    <w:rsid w:val="00CE5420"/>
    <w:rsid w:val="00CE654A"/>
    <w:rsid w:val="00CE6B08"/>
    <w:rsid w:val="00CE6E82"/>
    <w:rsid w:val="00CF1076"/>
    <w:rsid w:val="00CF2055"/>
    <w:rsid w:val="00CF53E7"/>
    <w:rsid w:val="00D0390C"/>
    <w:rsid w:val="00D046D8"/>
    <w:rsid w:val="00D06042"/>
    <w:rsid w:val="00D06158"/>
    <w:rsid w:val="00D10DA5"/>
    <w:rsid w:val="00D13362"/>
    <w:rsid w:val="00D13900"/>
    <w:rsid w:val="00D13BAD"/>
    <w:rsid w:val="00D17650"/>
    <w:rsid w:val="00D20A0A"/>
    <w:rsid w:val="00D2575B"/>
    <w:rsid w:val="00D32E05"/>
    <w:rsid w:val="00D340BD"/>
    <w:rsid w:val="00D34CAD"/>
    <w:rsid w:val="00D36DFF"/>
    <w:rsid w:val="00D4110D"/>
    <w:rsid w:val="00D43183"/>
    <w:rsid w:val="00D5033B"/>
    <w:rsid w:val="00D517EC"/>
    <w:rsid w:val="00D51AFA"/>
    <w:rsid w:val="00D5731D"/>
    <w:rsid w:val="00D6304C"/>
    <w:rsid w:val="00D646B7"/>
    <w:rsid w:val="00D707BA"/>
    <w:rsid w:val="00D73277"/>
    <w:rsid w:val="00D73DDA"/>
    <w:rsid w:val="00D77EC5"/>
    <w:rsid w:val="00D80CDB"/>
    <w:rsid w:val="00D80E38"/>
    <w:rsid w:val="00D81EFD"/>
    <w:rsid w:val="00D833F6"/>
    <w:rsid w:val="00D83A1F"/>
    <w:rsid w:val="00D8545E"/>
    <w:rsid w:val="00D872FF"/>
    <w:rsid w:val="00D87BEF"/>
    <w:rsid w:val="00D90C26"/>
    <w:rsid w:val="00D90DE8"/>
    <w:rsid w:val="00D94571"/>
    <w:rsid w:val="00D94EE3"/>
    <w:rsid w:val="00D97206"/>
    <w:rsid w:val="00D97BDA"/>
    <w:rsid w:val="00D97BE9"/>
    <w:rsid w:val="00DA105A"/>
    <w:rsid w:val="00DA61DD"/>
    <w:rsid w:val="00DB012E"/>
    <w:rsid w:val="00DB0894"/>
    <w:rsid w:val="00DB2E30"/>
    <w:rsid w:val="00DB3A40"/>
    <w:rsid w:val="00DB7CFF"/>
    <w:rsid w:val="00DB7D76"/>
    <w:rsid w:val="00DC019F"/>
    <w:rsid w:val="00DC0465"/>
    <w:rsid w:val="00DC0688"/>
    <w:rsid w:val="00DC1169"/>
    <w:rsid w:val="00DC2B8E"/>
    <w:rsid w:val="00DC39DC"/>
    <w:rsid w:val="00DC416F"/>
    <w:rsid w:val="00DC6B08"/>
    <w:rsid w:val="00DD0FCD"/>
    <w:rsid w:val="00DD4788"/>
    <w:rsid w:val="00DD478C"/>
    <w:rsid w:val="00DD56BA"/>
    <w:rsid w:val="00DE1CB0"/>
    <w:rsid w:val="00DE335D"/>
    <w:rsid w:val="00DE4219"/>
    <w:rsid w:val="00DE4CE9"/>
    <w:rsid w:val="00DE7CD6"/>
    <w:rsid w:val="00DF0490"/>
    <w:rsid w:val="00DF2135"/>
    <w:rsid w:val="00DF3543"/>
    <w:rsid w:val="00DF51E8"/>
    <w:rsid w:val="00DF5815"/>
    <w:rsid w:val="00DF64C4"/>
    <w:rsid w:val="00DF7F10"/>
    <w:rsid w:val="00E008AD"/>
    <w:rsid w:val="00E05F00"/>
    <w:rsid w:val="00E06BFA"/>
    <w:rsid w:val="00E06CDA"/>
    <w:rsid w:val="00E07BAF"/>
    <w:rsid w:val="00E10F08"/>
    <w:rsid w:val="00E1113C"/>
    <w:rsid w:val="00E11962"/>
    <w:rsid w:val="00E13161"/>
    <w:rsid w:val="00E16F68"/>
    <w:rsid w:val="00E17283"/>
    <w:rsid w:val="00E17F75"/>
    <w:rsid w:val="00E2034B"/>
    <w:rsid w:val="00E23509"/>
    <w:rsid w:val="00E24CB2"/>
    <w:rsid w:val="00E25C15"/>
    <w:rsid w:val="00E25DEE"/>
    <w:rsid w:val="00E27456"/>
    <w:rsid w:val="00E27C69"/>
    <w:rsid w:val="00E3000A"/>
    <w:rsid w:val="00E3183E"/>
    <w:rsid w:val="00E37287"/>
    <w:rsid w:val="00E401BA"/>
    <w:rsid w:val="00E41A17"/>
    <w:rsid w:val="00E45BA5"/>
    <w:rsid w:val="00E468E1"/>
    <w:rsid w:val="00E47068"/>
    <w:rsid w:val="00E470D0"/>
    <w:rsid w:val="00E4721C"/>
    <w:rsid w:val="00E47714"/>
    <w:rsid w:val="00E542EC"/>
    <w:rsid w:val="00E57593"/>
    <w:rsid w:val="00E60B31"/>
    <w:rsid w:val="00E63EDF"/>
    <w:rsid w:val="00E66081"/>
    <w:rsid w:val="00E66AA3"/>
    <w:rsid w:val="00E66C7A"/>
    <w:rsid w:val="00E67931"/>
    <w:rsid w:val="00E73A36"/>
    <w:rsid w:val="00E75430"/>
    <w:rsid w:val="00E8068C"/>
    <w:rsid w:val="00E80BE3"/>
    <w:rsid w:val="00E82B96"/>
    <w:rsid w:val="00E868A7"/>
    <w:rsid w:val="00E86FE9"/>
    <w:rsid w:val="00E87FD4"/>
    <w:rsid w:val="00E915F7"/>
    <w:rsid w:val="00E9293C"/>
    <w:rsid w:val="00E952E4"/>
    <w:rsid w:val="00EA1338"/>
    <w:rsid w:val="00EA1B53"/>
    <w:rsid w:val="00EA4F81"/>
    <w:rsid w:val="00EB377E"/>
    <w:rsid w:val="00EB63F2"/>
    <w:rsid w:val="00EB6D65"/>
    <w:rsid w:val="00EB7890"/>
    <w:rsid w:val="00EB7B3E"/>
    <w:rsid w:val="00EC052B"/>
    <w:rsid w:val="00EC3893"/>
    <w:rsid w:val="00EC4AA2"/>
    <w:rsid w:val="00ED0C6D"/>
    <w:rsid w:val="00ED0D54"/>
    <w:rsid w:val="00ED3ABF"/>
    <w:rsid w:val="00ED4625"/>
    <w:rsid w:val="00ED4668"/>
    <w:rsid w:val="00ED7657"/>
    <w:rsid w:val="00EE1F25"/>
    <w:rsid w:val="00EE21DF"/>
    <w:rsid w:val="00EE685A"/>
    <w:rsid w:val="00EE6C4A"/>
    <w:rsid w:val="00EE78FB"/>
    <w:rsid w:val="00EF0A37"/>
    <w:rsid w:val="00EF2759"/>
    <w:rsid w:val="00EF3DEB"/>
    <w:rsid w:val="00EF3FAA"/>
    <w:rsid w:val="00EF3FF7"/>
    <w:rsid w:val="00EF4C1B"/>
    <w:rsid w:val="00EF6D1F"/>
    <w:rsid w:val="00EF751A"/>
    <w:rsid w:val="00F02FE4"/>
    <w:rsid w:val="00F046DF"/>
    <w:rsid w:val="00F06119"/>
    <w:rsid w:val="00F0621A"/>
    <w:rsid w:val="00F1084E"/>
    <w:rsid w:val="00F11265"/>
    <w:rsid w:val="00F12D4D"/>
    <w:rsid w:val="00F157DC"/>
    <w:rsid w:val="00F211AA"/>
    <w:rsid w:val="00F21329"/>
    <w:rsid w:val="00F22440"/>
    <w:rsid w:val="00F24D55"/>
    <w:rsid w:val="00F269E0"/>
    <w:rsid w:val="00F26B50"/>
    <w:rsid w:val="00F26B90"/>
    <w:rsid w:val="00F32807"/>
    <w:rsid w:val="00F346C6"/>
    <w:rsid w:val="00F34A79"/>
    <w:rsid w:val="00F378F5"/>
    <w:rsid w:val="00F40267"/>
    <w:rsid w:val="00F4101D"/>
    <w:rsid w:val="00F50787"/>
    <w:rsid w:val="00F5382F"/>
    <w:rsid w:val="00F54E40"/>
    <w:rsid w:val="00F5705E"/>
    <w:rsid w:val="00F60CE6"/>
    <w:rsid w:val="00F63F14"/>
    <w:rsid w:val="00F6410C"/>
    <w:rsid w:val="00F64D1D"/>
    <w:rsid w:val="00F651D3"/>
    <w:rsid w:val="00F66ADA"/>
    <w:rsid w:val="00F67CA6"/>
    <w:rsid w:val="00F70D46"/>
    <w:rsid w:val="00F7113D"/>
    <w:rsid w:val="00F734B5"/>
    <w:rsid w:val="00F82D02"/>
    <w:rsid w:val="00F83368"/>
    <w:rsid w:val="00F8355E"/>
    <w:rsid w:val="00F8358A"/>
    <w:rsid w:val="00F86277"/>
    <w:rsid w:val="00F92202"/>
    <w:rsid w:val="00F95116"/>
    <w:rsid w:val="00F954F0"/>
    <w:rsid w:val="00F96EEE"/>
    <w:rsid w:val="00FA0198"/>
    <w:rsid w:val="00FB00B4"/>
    <w:rsid w:val="00FB0A21"/>
    <w:rsid w:val="00FB284D"/>
    <w:rsid w:val="00FB7892"/>
    <w:rsid w:val="00FB7C01"/>
    <w:rsid w:val="00FC028C"/>
    <w:rsid w:val="00FC442B"/>
    <w:rsid w:val="00FC64B5"/>
    <w:rsid w:val="00FD0680"/>
    <w:rsid w:val="00FD0756"/>
    <w:rsid w:val="00FD1F2A"/>
    <w:rsid w:val="00FD1F43"/>
    <w:rsid w:val="00FD20D7"/>
    <w:rsid w:val="00FD30A0"/>
    <w:rsid w:val="00FD41A8"/>
    <w:rsid w:val="00FD5DD9"/>
    <w:rsid w:val="00FD5F43"/>
    <w:rsid w:val="00FD63DF"/>
    <w:rsid w:val="00FD646A"/>
    <w:rsid w:val="00FD6994"/>
    <w:rsid w:val="00FD6F38"/>
    <w:rsid w:val="00FE02C9"/>
    <w:rsid w:val="00FE1D27"/>
    <w:rsid w:val="00FE2E15"/>
    <w:rsid w:val="00FE3ABC"/>
    <w:rsid w:val="00FE6194"/>
    <w:rsid w:val="00FE72BF"/>
    <w:rsid w:val="00FF1415"/>
    <w:rsid w:val="00FF44E4"/>
    <w:rsid w:val="00FF6CE9"/>
    <w:rsid w:val="00FF6E22"/>
    <w:rsid w:val="08721FCB"/>
    <w:rsid w:val="09EFBF76"/>
    <w:rsid w:val="0ACCF53A"/>
    <w:rsid w:val="0E75AE0C"/>
    <w:rsid w:val="0F38810E"/>
    <w:rsid w:val="1350338D"/>
    <w:rsid w:val="183855A7"/>
    <w:rsid w:val="1C31A55C"/>
    <w:rsid w:val="1F0A55E1"/>
    <w:rsid w:val="218AE1D3"/>
    <w:rsid w:val="244F792B"/>
    <w:rsid w:val="272A9379"/>
    <w:rsid w:val="295C39A9"/>
    <w:rsid w:val="2E1150D7"/>
    <w:rsid w:val="2ED38005"/>
    <w:rsid w:val="35B2024B"/>
    <w:rsid w:val="3C3955A2"/>
    <w:rsid w:val="41A38B52"/>
    <w:rsid w:val="440A8761"/>
    <w:rsid w:val="44E66F79"/>
    <w:rsid w:val="46589A90"/>
    <w:rsid w:val="4C92D185"/>
    <w:rsid w:val="4E510FD2"/>
    <w:rsid w:val="50C30661"/>
    <w:rsid w:val="521C19A1"/>
    <w:rsid w:val="52722B63"/>
    <w:rsid w:val="54F30883"/>
    <w:rsid w:val="550F2E12"/>
    <w:rsid w:val="55BD163B"/>
    <w:rsid w:val="5FCBC5E6"/>
    <w:rsid w:val="693B5E9D"/>
    <w:rsid w:val="6AFF85C1"/>
    <w:rsid w:val="6B1FA12A"/>
    <w:rsid w:val="6D31C46A"/>
    <w:rsid w:val="71DFAA46"/>
    <w:rsid w:val="72088DB4"/>
    <w:rsid w:val="73601C30"/>
    <w:rsid w:val="750B6967"/>
    <w:rsid w:val="753884F5"/>
    <w:rsid w:val="7598BBB7"/>
    <w:rsid w:val="79C4476A"/>
    <w:rsid w:val="7B25B46E"/>
    <w:rsid w:val="7C030B51"/>
    <w:rsid w:val="7C533007"/>
    <w:rsid w:val="7D7D58D0"/>
    <w:rsid w:val="7F4FE2D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B90CE1"/>
  <w15:chartTrackingRefBased/>
  <w15:docId w15:val="{B03CEE7F-3D91-41C3-BF7C-C5FFDF96D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0902"/>
    <w:pPr>
      <w:spacing w:after="120" w:line="285" w:lineRule="auto"/>
    </w:pPr>
    <w:rPr>
      <w:rFonts w:ascii="Calibri" w:eastAsia="Times New Roman" w:hAnsi="Calibri" w:cs="Arial"/>
      <w:color w:val="000000"/>
      <w:kern w:val="28"/>
      <w:sz w:val="20"/>
      <w:szCs w:val="20"/>
      <w:lang w:val="en-US"/>
      <w14:ligatures w14:val="standard"/>
      <w14:cntxtAlts/>
    </w:rPr>
  </w:style>
  <w:style w:type="paragraph" w:styleId="Heading1">
    <w:name w:val="heading 1"/>
    <w:basedOn w:val="Normal"/>
    <w:next w:val="Normal"/>
    <w:link w:val="Heading1Char"/>
    <w:uiPriority w:val="9"/>
    <w:qFormat/>
    <w:rsid w:val="000751B6"/>
    <w:pPr>
      <w:keepNext/>
      <w:keepLines/>
      <w:spacing w:before="240" w:after="0"/>
      <w:outlineLvl w:val="0"/>
    </w:pPr>
    <w:rPr>
      <w:rFonts w:asciiTheme="majorHAnsi" w:eastAsiaTheme="majorEastAsia" w:hAnsiTheme="majorHAnsi" w:cstheme="majorBidi"/>
      <w:color w:val="374C80" w:themeColor="accent1" w:themeShade="BF"/>
      <w:sz w:val="32"/>
      <w:szCs w:val="32"/>
    </w:rPr>
  </w:style>
  <w:style w:type="paragraph" w:styleId="Heading2">
    <w:name w:val="heading 2"/>
    <w:basedOn w:val="Normal"/>
    <w:next w:val="Normal"/>
    <w:link w:val="Heading2Char"/>
    <w:uiPriority w:val="9"/>
    <w:unhideWhenUsed/>
    <w:qFormat/>
    <w:rsid w:val="00E542EC"/>
    <w:pPr>
      <w:keepNext/>
      <w:keepLines/>
      <w:spacing w:before="40" w:after="0"/>
      <w:outlineLvl w:val="1"/>
    </w:pPr>
    <w:rPr>
      <w:rFonts w:asciiTheme="majorHAnsi" w:eastAsiaTheme="majorEastAsia" w:hAnsiTheme="majorHAnsi" w:cstheme="majorBidi"/>
      <w:color w:val="374C80" w:themeColor="accent1" w:themeShade="BF"/>
      <w:sz w:val="26"/>
      <w:szCs w:val="26"/>
    </w:rPr>
  </w:style>
  <w:style w:type="paragraph" w:styleId="Heading3">
    <w:name w:val="heading 3"/>
    <w:basedOn w:val="Normal"/>
    <w:next w:val="Normal"/>
    <w:link w:val="Heading3Char"/>
    <w:uiPriority w:val="9"/>
    <w:semiHidden/>
    <w:unhideWhenUsed/>
    <w:qFormat/>
    <w:rsid w:val="00663899"/>
    <w:pPr>
      <w:keepNext/>
      <w:keepLines/>
      <w:spacing w:before="40" w:after="0"/>
      <w:outlineLvl w:val="2"/>
    </w:pPr>
    <w:rPr>
      <w:rFonts w:asciiTheme="majorHAnsi" w:eastAsiaTheme="majorEastAsia" w:hAnsiTheme="majorHAnsi" w:cstheme="majorBidi"/>
      <w:color w:val="243255" w:themeColor="accent1" w:themeShade="7F"/>
      <w:sz w:val="24"/>
      <w:szCs w:val="24"/>
    </w:rPr>
  </w:style>
  <w:style w:type="paragraph" w:styleId="Heading4">
    <w:name w:val="heading 4"/>
    <w:basedOn w:val="Normal"/>
    <w:next w:val="Normal"/>
    <w:link w:val="Heading4Char"/>
    <w:uiPriority w:val="9"/>
    <w:semiHidden/>
    <w:unhideWhenUsed/>
    <w:qFormat/>
    <w:rsid w:val="00663899"/>
    <w:pPr>
      <w:keepNext/>
      <w:keepLines/>
      <w:spacing w:before="40" w:after="0"/>
      <w:outlineLvl w:val="3"/>
    </w:pPr>
    <w:rPr>
      <w:rFonts w:asciiTheme="majorHAnsi" w:eastAsiaTheme="majorEastAsia" w:hAnsiTheme="majorHAnsi" w:cstheme="majorBidi"/>
      <w:i/>
      <w:iCs/>
      <w:color w:val="374C8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11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110E"/>
    <w:rPr>
      <w:rFonts w:ascii="Calibri" w:eastAsia="Times New Roman" w:hAnsi="Calibri" w:cs="Arial"/>
      <w:color w:val="000000"/>
      <w:kern w:val="28"/>
      <w:sz w:val="20"/>
      <w:szCs w:val="20"/>
      <w:lang w:val="en-US"/>
      <w14:ligatures w14:val="standard"/>
      <w14:cntxtAlts/>
    </w:rPr>
  </w:style>
  <w:style w:type="table" w:styleId="TableGrid">
    <w:name w:val="Table Grid"/>
    <w:basedOn w:val="TableNormal"/>
    <w:uiPriority w:val="39"/>
    <w:rsid w:val="003B110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numbered (a)),List Paragraph1,WB Para,Bullets"/>
    <w:basedOn w:val="Normal"/>
    <w:link w:val="ListParagraphChar"/>
    <w:uiPriority w:val="34"/>
    <w:qFormat/>
    <w:rsid w:val="005C541C"/>
    <w:pPr>
      <w:ind w:left="720"/>
      <w:contextualSpacing/>
    </w:pPr>
  </w:style>
  <w:style w:type="character" w:customStyle="1" w:styleId="ListParagraphChar">
    <w:name w:val="List Paragraph Char"/>
    <w:aliases w:val="List Paragraph (numbered (a)) Char,List Paragraph1 Char,WB Para Char,Bullets Char"/>
    <w:link w:val="ListParagraph"/>
    <w:uiPriority w:val="34"/>
    <w:rsid w:val="005C541C"/>
    <w:rPr>
      <w:rFonts w:ascii="Calibri" w:eastAsia="Times New Roman" w:hAnsi="Calibri" w:cs="Arial"/>
      <w:color w:val="000000"/>
      <w:kern w:val="28"/>
      <w:sz w:val="20"/>
      <w:szCs w:val="20"/>
      <w:lang w:val="en-US"/>
      <w14:ligatures w14:val="standard"/>
      <w14:cntxtAlts/>
    </w:rPr>
  </w:style>
  <w:style w:type="character" w:customStyle="1" w:styleId="roarquestion">
    <w:name w:val="roar_question"/>
    <w:basedOn w:val="DefaultParagraphFont"/>
    <w:rsid w:val="00885C4B"/>
  </w:style>
  <w:style w:type="character" w:styleId="CommentReference">
    <w:name w:val="annotation reference"/>
    <w:basedOn w:val="DefaultParagraphFont"/>
    <w:uiPriority w:val="99"/>
    <w:semiHidden/>
    <w:unhideWhenUsed/>
    <w:rsid w:val="006B2303"/>
    <w:rPr>
      <w:sz w:val="16"/>
      <w:szCs w:val="16"/>
    </w:rPr>
  </w:style>
  <w:style w:type="paragraph" w:styleId="CommentText">
    <w:name w:val="annotation text"/>
    <w:basedOn w:val="Normal"/>
    <w:link w:val="CommentTextChar"/>
    <w:uiPriority w:val="99"/>
    <w:unhideWhenUsed/>
    <w:rsid w:val="006B2303"/>
    <w:pPr>
      <w:spacing w:line="240" w:lineRule="auto"/>
    </w:pPr>
  </w:style>
  <w:style w:type="character" w:customStyle="1" w:styleId="CommentTextChar">
    <w:name w:val="Comment Text Char"/>
    <w:basedOn w:val="DefaultParagraphFont"/>
    <w:link w:val="CommentText"/>
    <w:uiPriority w:val="99"/>
    <w:rsid w:val="006B2303"/>
    <w:rPr>
      <w:rFonts w:ascii="Calibri" w:eastAsia="Times New Roman" w:hAnsi="Calibri" w:cs="Arial"/>
      <w:color w:val="000000"/>
      <w:kern w:val="28"/>
      <w:sz w:val="20"/>
      <w:szCs w:val="20"/>
      <w:lang w:val="en-US"/>
      <w14:ligatures w14:val="standard"/>
      <w14:cntxtAlts/>
    </w:rPr>
  </w:style>
  <w:style w:type="paragraph" w:styleId="BalloonText">
    <w:name w:val="Balloon Text"/>
    <w:basedOn w:val="Normal"/>
    <w:link w:val="BalloonTextChar"/>
    <w:uiPriority w:val="99"/>
    <w:semiHidden/>
    <w:unhideWhenUsed/>
    <w:rsid w:val="006B23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2303"/>
    <w:rPr>
      <w:rFonts w:ascii="Segoe UI" w:eastAsia="Times New Roman" w:hAnsi="Segoe UI" w:cs="Segoe UI"/>
      <w:color w:val="000000"/>
      <w:kern w:val="28"/>
      <w:sz w:val="18"/>
      <w:szCs w:val="18"/>
      <w:lang w:val="en-US"/>
      <w14:ligatures w14:val="standard"/>
      <w14:cntxtAlts/>
    </w:rPr>
  </w:style>
  <w:style w:type="paragraph" w:styleId="NoSpacing">
    <w:name w:val="No Spacing"/>
    <w:basedOn w:val="Normal"/>
    <w:uiPriority w:val="1"/>
    <w:qFormat/>
    <w:rsid w:val="000E588A"/>
    <w:pPr>
      <w:spacing w:after="0" w:line="240" w:lineRule="auto"/>
    </w:pPr>
    <w:rPr>
      <w:rFonts w:cs="Times New Roman"/>
      <w:color w:val="auto"/>
      <w:kern w:val="0"/>
      <w:sz w:val="22"/>
      <w:szCs w:val="22"/>
      <w14:ligatures w14:val="none"/>
      <w14:cntxtAlts w14:val="0"/>
    </w:rPr>
  </w:style>
  <w:style w:type="character" w:customStyle="1" w:styleId="Heading1Char">
    <w:name w:val="Heading 1 Char"/>
    <w:basedOn w:val="DefaultParagraphFont"/>
    <w:link w:val="Heading1"/>
    <w:uiPriority w:val="9"/>
    <w:rsid w:val="000751B6"/>
    <w:rPr>
      <w:rFonts w:asciiTheme="majorHAnsi" w:eastAsiaTheme="majorEastAsia" w:hAnsiTheme="majorHAnsi" w:cstheme="majorBidi"/>
      <w:color w:val="374C80" w:themeColor="accent1" w:themeShade="BF"/>
      <w:kern w:val="28"/>
      <w:sz w:val="32"/>
      <w:szCs w:val="32"/>
      <w:lang w:val="en-US"/>
      <w14:ligatures w14:val="standard"/>
      <w14:cntxtAlts/>
    </w:rPr>
  </w:style>
  <w:style w:type="character" w:customStyle="1" w:styleId="Heading2Char">
    <w:name w:val="Heading 2 Char"/>
    <w:basedOn w:val="DefaultParagraphFont"/>
    <w:link w:val="Heading2"/>
    <w:uiPriority w:val="9"/>
    <w:rsid w:val="00E542EC"/>
    <w:rPr>
      <w:rFonts w:asciiTheme="majorHAnsi" w:eastAsiaTheme="majorEastAsia" w:hAnsiTheme="majorHAnsi" w:cstheme="majorBidi"/>
      <w:color w:val="374C80" w:themeColor="accent1" w:themeShade="BF"/>
      <w:kern w:val="28"/>
      <w:sz w:val="26"/>
      <w:szCs w:val="26"/>
      <w:lang w:val="en-US"/>
      <w14:ligatures w14:val="standard"/>
      <w14:cntxtAlts/>
    </w:rPr>
  </w:style>
  <w:style w:type="paragraph" w:styleId="TOCHeading">
    <w:name w:val="TOC Heading"/>
    <w:basedOn w:val="Heading1"/>
    <w:next w:val="Normal"/>
    <w:uiPriority w:val="39"/>
    <w:unhideWhenUsed/>
    <w:qFormat/>
    <w:rsid w:val="00C40AB4"/>
    <w:pPr>
      <w:spacing w:line="259" w:lineRule="auto"/>
      <w:outlineLvl w:val="9"/>
    </w:pPr>
    <w:rPr>
      <w:kern w:val="0"/>
      <w14:ligatures w14:val="none"/>
      <w14:cntxtAlts w14:val="0"/>
    </w:rPr>
  </w:style>
  <w:style w:type="paragraph" w:styleId="TOC1">
    <w:name w:val="toc 1"/>
    <w:basedOn w:val="Normal"/>
    <w:next w:val="Normal"/>
    <w:autoRedefine/>
    <w:uiPriority w:val="39"/>
    <w:unhideWhenUsed/>
    <w:rsid w:val="00C40AB4"/>
    <w:pPr>
      <w:spacing w:after="100"/>
    </w:pPr>
  </w:style>
  <w:style w:type="paragraph" w:styleId="TOC2">
    <w:name w:val="toc 2"/>
    <w:basedOn w:val="Normal"/>
    <w:next w:val="Normal"/>
    <w:autoRedefine/>
    <w:uiPriority w:val="39"/>
    <w:unhideWhenUsed/>
    <w:rsid w:val="00C40AB4"/>
    <w:pPr>
      <w:spacing w:after="100"/>
      <w:ind w:left="200"/>
    </w:pPr>
  </w:style>
  <w:style w:type="character" w:styleId="Hyperlink">
    <w:name w:val="Hyperlink"/>
    <w:basedOn w:val="DefaultParagraphFont"/>
    <w:uiPriority w:val="99"/>
    <w:unhideWhenUsed/>
    <w:rsid w:val="00C40AB4"/>
    <w:rPr>
      <w:color w:val="9454C3" w:themeColor="hyperlink"/>
      <w:u w:val="single"/>
    </w:rPr>
  </w:style>
  <w:style w:type="paragraph" w:customStyle="1" w:styleId="Default">
    <w:name w:val="Default"/>
    <w:rsid w:val="000533D7"/>
    <w:pPr>
      <w:autoSpaceDE w:val="0"/>
      <w:autoSpaceDN w:val="0"/>
      <w:adjustRightInd w:val="0"/>
      <w:spacing w:after="0" w:line="240" w:lineRule="auto"/>
    </w:pPr>
    <w:rPr>
      <w:rFonts w:ascii="Calibri" w:eastAsiaTheme="minorEastAsia" w:hAnsi="Calibri" w:cs="Calibri"/>
      <w:color w:val="000000"/>
      <w:sz w:val="24"/>
      <w:szCs w:val="24"/>
      <w:lang w:val="en-US"/>
    </w:rPr>
  </w:style>
  <w:style w:type="paragraph" w:styleId="FootnoteText">
    <w:name w:val="footnote text"/>
    <w:basedOn w:val="Normal"/>
    <w:link w:val="FootnoteTextChar"/>
    <w:uiPriority w:val="99"/>
    <w:unhideWhenUsed/>
    <w:rsid w:val="007E3F86"/>
    <w:pPr>
      <w:spacing w:after="0" w:line="240" w:lineRule="auto"/>
    </w:pPr>
    <w:rPr>
      <w:rFonts w:asciiTheme="minorHAnsi" w:eastAsiaTheme="minorEastAsia" w:hAnsiTheme="minorHAnsi" w:cstheme="minorBidi"/>
      <w:color w:val="auto"/>
      <w:kern w:val="0"/>
      <w:lang w:eastAsia="ja-JP"/>
      <w14:ligatures w14:val="none"/>
      <w14:cntxtAlts w14:val="0"/>
    </w:rPr>
  </w:style>
  <w:style w:type="character" w:customStyle="1" w:styleId="FootnoteTextChar">
    <w:name w:val="Footnote Text Char"/>
    <w:basedOn w:val="DefaultParagraphFont"/>
    <w:link w:val="FootnoteText"/>
    <w:uiPriority w:val="99"/>
    <w:rsid w:val="007E3F86"/>
    <w:rPr>
      <w:rFonts w:eastAsiaTheme="minorEastAsia"/>
      <w:sz w:val="20"/>
      <w:szCs w:val="20"/>
      <w:lang w:val="en-US" w:eastAsia="ja-JP"/>
    </w:rPr>
  </w:style>
  <w:style w:type="paragraph" w:customStyle="1" w:styleId="xmsonormal">
    <w:name w:val="x_msonormal"/>
    <w:basedOn w:val="Normal"/>
    <w:rsid w:val="007E3F86"/>
    <w:pPr>
      <w:spacing w:before="100" w:beforeAutospacing="1" w:after="100" w:afterAutospacing="1" w:line="240" w:lineRule="auto"/>
    </w:pPr>
    <w:rPr>
      <w:rFonts w:ascii="Times New Roman" w:hAnsi="Times New Roman" w:cs="Times New Roman"/>
      <w:color w:val="auto"/>
      <w:kern w:val="0"/>
      <w:sz w:val="24"/>
      <w:szCs w:val="24"/>
      <w:lang w:val="en-GB" w:eastAsia="en-GB"/>
      <w14:ligatures w14:val="none"/>
      <w14:cntxtAlts w14:val="0"/>
    </w:rPr>
  </w:style>
  <w:style w:type="paragraph" w:styleId="Footer">
    <w:name w:val="footer"/>
    <w:basedOn w:val="Normal"/>
    <w:link w:val="FooterChar"/>
    <w:uiPriority w:val="99"/>
    <w:unhideWhenUsed/>
    <w:rsid w:val="009C5B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5B35"/>
    <w:rPr>
      <w:rFonts w:ascii="Calibri" w:eastAsia="Times New Roman" w:hAnsi="Calibri" w:cs="Arial"/>
      <w:color w:val="000000"/>
      <w:kern w:val="28"/>
      <w:sz w:val="20"/>
      <w:szCs w:val="20"/>
      <w:lang w:val="en-US"/>
      <w14:ligatures w14:val="standard"/>
      <w14:cntxtAlts/>
    </w:rPr>
  </w:style>
  <w:style w:type="paragraph" w:styleId="Revision">
    <w:name w:val="Revision"/>
    <w:hidden/>
    <w:uiPriority w:val="99"/>
    <w:semiHidden/>
    <w:rsid w:val="000B3A36"/>
    <w:pPr>
      <w:spacing w:after="0" w:line="240" w:lineRule="auto"/>
    </w:pPr>
    <w:rPr>
      <w:rFonts w:ascii="Calibri" w:eastAsia="Times New Roman" w:hAnsi="Calibri" w:cs="Arial"/>
      <w:color w:val="000000"/>
      <w:kern w:val="28"/>
      <w:sz w:val="20"/>
      <w:szCs w:val="20"/>
      <w:lang w:val="en-US"/>
      <w14:ligatures w14:val="standard"/>
      <w14:cntxtAlts/>
    </w:rPr>
  </w:style>
  <w:style w:type="character" w:customStyle="1" w:styleId="normaltextrun">
    <w:name w:val="normaltextrun"/>
    <w:basedOn w:val="DefaultParagraphFont"/>
    <w:rsid w:val="00417E16"/>
  </w:style>
  <w:style w:type="character" w:customStyle="1" w:styleId="eop">
    <w:name w:val="eop"/>
    <w:basedOn w:val="DefaultParagraphFont"/>
    <w:rsid w:val="00417E16"/>
  </w:style>
  <w:style w:type="character" w:styleId="Strong">
    <w:name w:val="Strong"/>
    <w:basedOn w:val="DefaultParagraphFont"/>
    <w:uiPriority w:val="22"/>
    <w:qFormat/>
    <w:rsid w:val="009659B7"/>
    <w:rPr>
      <w:b/>
      <w:bCs/>
    </w:rPr>
  </w:style>
  <w:style w:type="character" w:styleId="Emphasis">
    <w:name w:val="Emphasis"/>
    <w:basedOn w:val="DefaultParagraphFont"/>
    <w:uiPriority w:val="20"/>
    <w:qFormat/>
    <w:rsid w:val="00876D99"/>
    <w:rPr>
      <w:i/>
      <w:iCs/>
    </w:rPr>
  </w:style>
  <w:style w:type="paragraph" w:styleId="NormalWeb">
    <w:name w:val="Normal (Web)"/>
    <w:basedOn w:val="Normal"/>
    <w:uiPriority w:val="99"/>
    <w:unhideWhenUsed/>
    <w:rsid w:val="00876D99"/>
    <w:pPr>
      <w:spacing w:before="100" w:beforeAutospacing="1" w:after="100" w:afterAutospacing="1" w:line="240" w:lineRule="auto"/>
    </w:pPr>
    <w:rPr>
      <w:rFonts w:ascii="Times New Roman" w:hAnsi="Times New Roman" w:cs="Times New Roman"/>
      <w:color w:val="auto"/>
      <w:kern w:val="0"/>
      <w:sz w:val="24"/>
      <w:szCs w:val="24"/>
      <w14:ligatures w14:val="none"/>
      <w14:cntxtAlts w14:val="0"/>
    </w:rPr>
  </w:style>
  <w:style w:type="character" w:styleId="UnresolvedMention">
    <w:name w:val="Unresolved Mention"/>
    <w:basedOn w:val="DefaultParagraphFont"/>
    <w:uiPriority w:val="99"/>
    <w:semiHidden/>
    <w:unhideWhenUsed/>
    <w:rsid w:val="00931141"/>
    <w:rPr>
      <w:color w:val="605E5C"/>
      <w:shd w:val="clear" w:color="auto" w:fill="E1DFDD"/>
    </w:rPr>
  </w:style>
  <w:style w:type="character" w:customStyle="1" w:styleId="Heading3Char">
    <w:name w:val="Heading 3 Char"/>
    <w:basedOn w:val="DefaultParagraphFont"/>
    <w:link w:val="Heading3"/>
    <w:uiPriority w:val="9"/>
    <w:semiHidden/>
    <w:rsid w:val="00663899"/>
    <w:rPr>
      <w:rFonts w:asciiTheme="majorHAnsi" w:eastAsiaTheme="majorEastAsia" w:hAnsiTheme="majorHAnsi" w:cstheme="majorBidi"/>
      <w:color w:val="243255" w:themeColor="accent1" w:themeShade="7F"/>
      <w:kern w:val="28"/>
      <w:sz w:val="24"/>
      <w:szCs w:val="24"/>
      <w:lang w:val="en-US"/>
      <w14:ligatures w14:val="standard"/>
      <w14:cntxtAlts/>
    </w:rPr>
  </w:style>
  <w:style w:type="character" w:customStyle="1" w:styleId="Heading4Char">
    <w:name w:val="Heading 4 Char"/>
    <w:basedOn w:val="DefaultParagraphFont"/>
    <w:link w:val="Heading4"/>
    <w:uiPriority w:val="9"/>
    <w:semiHidden/>
    <w:rsid w:val="00663899"/>
    <w:rPr>
      <w:rFonts w:asciiTheme="majorHAnsi" w:eastAsiaTheme="majorEastAsia" w:hAnsiTheme="majorHAnsi" w:cstheme="majorBidi"/>
      <w:i/>
      <w:iCs/>
      <w:color w:val="374C80" w:themeColor="accent1" w:themeShade="BF"/>
      <w:kern w:val="28"/>
      <w:sz w:val="20"/>
      <w:szCs w:val="20"/>
      <w:lang w:val="en-US"/>
      <w14:ligatures w14:val="standard"/>
      <w14:cntxtAlts/>
    </w:rPr>
  </w:style>
  <w:style w:type="table" w:styleId="TableGridLight">
    <w:name w:val="Grid Table Light"/>
    <w:basedOn w:val="TableNormal"/>
    <w:uiPriority w:val="40"/>
    <w:rsid w:val="00D1765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D1765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D1765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839783">
      <w:bodyDiv w:val="1"/>
      <w:marLeft w:val="0"/>
      <w:marRight w:val="0"/>
      <w:marTop w:val="0"/>
      <w:marBottom w:val="0"/>
      <w:divBdr>
        <w:top w:val="none" w:sz="0" w:space="0" w:color="auto"/>
        <w:left w:val="none" w:sz="0" w:space="0" w:color="auto"/>
        <w:bottom w:val="none" w:sz="0" w:space="0" w:color="auto"/>
        <w:right w:val="none" w:sz="0" w:space="0" w:color="auto"/>
      </w:divBdr>
    </w:div>
    <w:div w:id="171992438">
      <w:bodyDiv w:val="1"/>
      <w:marLeft w:val="0"/>
      <w:marRight w:val="0"/>
      <w:marTop w:val="0"/>
      <w:marBottom w:val="0"/>
      <w:divBdr>
        <w:top w:val="none" w:sz="0" w:space="0" w:color="auto"/>
        <w:left w:val="none" w:sz="0" w:space="0" w:color="auto"/>
        <w:bottom w:val="none" w:sz="0" w:space="0" w:color="auto"/>
        <w:right w:val="none" w:sz="0" w:space="0" w:color="auto"/>
      </w:divBdr>
    </w:div>
    <w:div w:id="193882438">
      <w:bodyDiv w:val="1"/>
      <w:marLeft w:val="0"/>
      <w:marRight w:val="0"/>
      <w:marTop w:val="0"/>
      <w:marBottom w:val="0"/>
      <w:divBdr>
        <w:top w:val="none" w:sz="0" w:space="0" w:color="auto"/>
        <w:left w:val="none" w:sz="0" w:space="0" w:color="auto"/>
        <w:bottom w:val="none" w:sz="0" w:space="0" w:color="auto"/>
        <w:right w:val="none" w:sz="0" w:space="0" w:color="auto"/>
      </w:divBdr>
    </w:div>
    <w:div w:id="245069390">
      <w:bodyDiv w:val="1"/>
      <w:marLeft w:val="0"/>
      <w:marRight w:val="0"/>
      <w:marTop w:val="0"/>
      <w:marBottom w:val="0"/>
      <w:divBdr>
        <w:top w:val="none" w:sz="0" w:space="0" w:color="auto"/>
        <w:left w:val="none" w:sz="0" w:space="0" w:color="auto"/>
        <w:bottom w:val="none" w:sz="0" w:space="0" w:color="auto"/>
        <w:right w:val="none" w:sz="0" w:space="0" w:color="auto"/>
      </w:divBdr>
    </w:div>
    <w:div w:id="330957443">
      <w:bodyDiv w:val="1"/>
      <w:marLeft w:val="0"/>
      <w:marRight w:val="0"/>
      <w:marTop w:val="0"/>
      <w:marBottom w:val="0"/>
      <w:divBdr>
        <w:top w:val="none" w:sz="0" w:space="0" w:color="auto"/>
        <w:left w:val="none" w:sz="0" w:space="0" w:color="auto"/>
        <w:bottom w:val="none" w:sz="0" w:space="0" w:color="auto"/>
        <w:right w:val="none" w:sz="0" w:space="0" w:color="auto"/>
      </w:divBdr>
    </w:div>
    <w:div w:id="357970241">
      <w:bodyDiv w:val="1"/>
      <w:marLeft w:val="0"/>
      <w:marRight w:val="0"/>
      <w:marTop w:val="0"/>
      <w:marBottom w:val="0"/>
      <w:divBdr>
        <w:top w:val="none" w:sz="0" w:space="0" w:color="auto"/>
        <w:left w:val="none" w:sz="0" w:space="0" w:color="auto"/>
        <w:bottom w:val="none" w:sz="0" w:space="0" w:color="auto"/>
        <w:right w:val="none" w:sz="0" w:space="0" w:color="auto"/>
      </w:divBdr>
    </w:div>
    <w:div w:id="384763865">
      <w:bodyDiv w:val="1"/>
      <w:marLeft w:val="0"/>
      <w:marRight w:val="0"/>
      <w:marTop w:val="0"/>
      <w:marBottom w:val="0"/>
      <w:divBdr>
        <w:top w:val="none" w:sz="0" w:space="0" w:color="auto"/>
        <w:left w:val="none" w:sz="0" w:space="0" w:color="auto"/>
        <w:bottom w:val="none" w:sz="0" w:space="0" w:color="auto"/>
        <w:right w:val="none" w:sz="0" w:space="0" w:color="auto"/>
      </w:divBdr>
    </w:div>
    <w:div w:id="440149268">
      <w:bodyDiv w:val="1"/>
      <w:marLeft w:val="0"/>
      <w:marRight w:val="0"/>
      <w:marTop w:val="0"/>
      <w:marBottom w:val="0"/>
      <w:divBdr>
        <w:top w:val="none" w:sz="0" w:space="0" w:color="auto"/>
        <w:left w:val="none" w:sz="0" w:space="0" w:color="auto"/>
        <w:bottom w:val="none" w:sz="0" w:space="0" w:color="auto"/>
        <w:right w:val="none" w:sz="0" w:space="0" w:color="auto"/>
      </w:divBdr>
    </w:div>
    <w:div w:id="504367624">
      <w:bodyDiv w:val="1"/>
      <w:marLeft w:val="0"/>
      <w:marRight w:val="0"/>
      <w:marTop w:val="0"/>
      <w:marBottom w:val="0"/>
      <w:divBdr>
        <w:top w:val="none" w:sz="0" w:space="0" w:color="auto"/>
        <w:left w:val="none" w:sz="0" w:space="0" w:color="auto"/>
        <w:bottom w:val="none" w:sz="0" w:space="0" w:color="auto"/>
        <w:right w:val="none" w:sz="0" w:space="0" w:color="auto"/>
      </w:divBdr>
    </w:div>
    <w:div w:id="543716160">
      <w:bodyDiv w:val="1"/>
      <w:marLeft w:val="0"/>
      <w:marRight w:val="0"/>
      <w:marTop w:val="0"/>
      <w:marBottom w:val="0"/>
      <w:divBdr>
        <w:top w:val="none" w:sz="0" w:space="0" w:color="auto"/>
        <w:left w:val="none" w:sz="0" w:space="0" w:color="auto"/>
        <w:bottom w:val="none" w:sz="0" w:space="0" w:color="auto"/>
        <w:right w:val="none" w:sz="0" w:space="0" w:color="auto"/>
      </w:divBdr>
    </w:div>
    <w:div w:id="566839678">
      <w:bodyDiv w:val="1"/>
      <w:marLeft w:val="0"/>
      <w:marRight w:val="0"/>
      <w:marTop w:val="0"/>
      <w:marBottom w:val="0"/>
      <w:divBdr>
        <w:top w:val="none" w:sz="0" w:space="0" w:color="auto"/>
        <w:left w:val="none" w:sz="0" w:space="0" w:color="auto"/>
        <w:bottom w:val="none" w:sz="0" w:space="0" w:color="auto"/>
        <w:right w:val="none" w:sz="0" w:space="0" w:color="auto"/>
      </w:divBdr>
    </w:div>
    <w:div w:id="580649069">
      <w:bodyDiv w:val="1"/>
      <w:marLeft w:val="0"/>
      <w:marRight w:val="0"/>
      <w:marTop w:val="0"/>
      <w:marBottom w:val="0"/>
      <w:divBdr>
        <w:top w:val="none" w:sz="0" w:space="0" w:color="auto"/>
        <w:left w:val="none" w:sz="0" w:space="0" w:color="auto"/>
        <w:bottom w:val="none" w:sz="0" w:space="0" w:color="auto"/>
        <w:right w:val="none" w:sz="0" w:space="0" w:color="auto"/>
      </w:divBdr>
    </w:div>
    <w:div w:id="690304173">
      <w:bodyDiv w:val="1"/>
      <w:marLeft w:val="0"/>
      <w:marRight w:val="0"/>
      <w:marTop w:val="0"/>
      <w:marBottom w:val="0"/>
      <w:divBdr>
        <w:top w:val="none" w:sz="0" w:space="0" w:color="auto"/>
        <w:left w:val="none" w:sz="0" w:space="0" w:color="auto"/>
        <w:bottom w:val="none" w:sz="0" w:space="0" w:color="auto"/>
        <w:right w:val="none" w:sz="0" w:space="0" w:color="auto"/>
      </w:divBdr>
    </w:div>
    <w:div w:id="746535312">
      <w:bodyDiv w:val="1"/>
      <w:marLeft w:val="0"/>
      <w:marRight w:val="0"/>
      <w:marTop w:val="0"/>
      <w:marBottom w:val="0"/>
      <w:divBdr>
        <w:top w:val="none" w:sz="0" w:space="0" w:color="auto"/>
        <w:left w:val="none" w:sz="0" w:space="0" w:color="auto"/>
        <w:bottom w:val="none" w:sz="0" w:space="0" w:color="auto"/>
        <w:right w:val="none" w:sz="0" w:space="0" w:color="auto"/>
      </w:divBdr>
      <w:divsChild>
        <w:div w:id="251937958">
          <w:marLeft w:val="0"/>
          <w:marRight w:val="0"/>
          <w:marTop w:val="0"/>
          <w:marBottom w:val="0"/>
          <w:divBdr>
            <w:top w:val="none" w:sz="0" w:space="0" w:color="auto"/>
            <w:left w:val="none" w:sz="0" w:space="0" w:color="auto"/>
            <w:bottom w:val="none" w:sz="0" w:space="0" w:color="auto"/>
            <w:right w:val="none" w:sz="0" w:space="0" w:color="auto"/>
          </w:divBdr>
          <w:divsChild>
            <w:div w:id="84882052">
              <w:marLeft w:val="0"/>
              <w:marRight w:val="0"/>
              <w:marTop w:val="0"/>
              <w:marBottom w:val="0"/>
              <w:divBdr>
                <w:top w:val="none" w:sz="0" w:space="0" w:color="auto"/>
                <w:left w:val="none" w:sz="0" w:space="0" w:color="auto"/>
                <w:bottom w:val="none" w:sz="0" w:space="0" w:color="auto"/>
                <w:right w:val="none" w:sz="0" w:space="0" w:color="auto"/>
              </w:divBdr>
              <w:divsChild>
                <w:div w:id="2021081776">
                  <w:marLeft w:val="0"/>
                  <w:marRight w:val="0"/>
                  <w:marTop w:val="0"/>
                  <w:marBottom w:val="0"/>
                  <w:divBdr>
                    <w:top w:val="none" w:sz="0" w:space="0" w:color="auto"/>
                    <w:left w:val="none" w:sz="0" w:space="0" w:color="auto"/>
                    <w:bottom w:val="none" w:sz="0" w:space="0" w:color="auto"/>
                    <w:right w:val="none" w:sz="0" w:space="0" w:color="auto"/>
                  </w:divBdr>
                  <w:divsChild>
                    <w:div w:id="680350282">
                      <w:marLeft w:val="0"/>
                      <w:marRight w:val="0"/>
                      <w:marTop w:val="0"/>
                      <w:marBottom w:val="0"/>
                      <w:divBdr>
                        <w:top w:val="none" w:sz="0" w:space="0" w:color="auto"/>
                        <w:left w:val="none" w:sz="0" w:space="0" w:color="auto"/>
                        <w:bottom w:val="none" w:sz="0" w:space="0" w:color="auto"/>
                        <w:right w:val="none" w:sz="0" w:space="0" w:color="auto"/>
                      </w:divBdr>
                      <w:divsChild>
                        <w:div w:id="28846594">
                          <w:marLeft w:val="0"/>
                          <w:marRight w:val="0"/>
                          <w:marTop w:val="0"/>
                          <w:marBottom w:val="0"/>
                          <w:divBdr>
                            <w:top w:val="none" w:sz="0" w:space="0" w:color="auto"/>
                            <w:left w:val="none" w:sz="0" w:space="0" w:color="auto"/>
                            <w:bottom w:val="none" w:sz="0" w:space="0" w:color="auto"/>
                            <w:right w:val="none" w:sz="0" w:space="0" w:color="auto"/>
                          </w:divBdr>
                          <w:divsChild>
                            <w:div w:id="557939971">
                              <w:marLeft w:val="0"/>
                              <w:marRight w:val="0"/>
                              <w:marTop w:val="0"/>
                              <w:marBottom w:val="0"/>
                              <w:divBdr>
                                <w:top w:val="none" w:sz="0" w:space="0" w:color="auto"/>
                                <w:left w:val="none" w:sz="0" w:space="0" w:color="auto"/>
                                <w:bottom w:val="none" w:sz="0" w:space="0" w:color="auto"/>
                                <w:right w:val="none" w:sz="0" w:space="0" w:color="auto"/>
                              </w:divBdr>
                              <w:divsChild>
                                <w:div w:id="1069881517">
                                  <w:marLeft w:val="0"/>
                                  <w:marRight w:val="0"/>
                                  <w:marTop w:val="0"/>
                                  <w:marBottom w:val="0"/>
                                  <w:divBdr>
                                    <w:top w:val="none" w:sz="0" w:space="0" w:color="auto"/>
                                    <w:left w:val="none" w:sz="0" w:space="0" w:color="auto"/>
                                    <w:bottom w:val="none" w:sz="0" w:space="0" w:color="auto"/>
                                    <w:right w:val="none" w:sz="0" w:space="0" w:color="auto"/>
                                  </w:divBdr>
                                  <w:divsChild>
                                    <w:div w:id="2139951454">
                                      <w:marLeft w:val="0"/>
                                      <w:marRight w:val="0"/>
                                      <w:marTop w:val="0"/>
                                      <w:marBottom w:val="0"/>
                                      <w:divBdr>
                                        <w:top w:val="none" w:sz="0" w:space="0" w:color="auto"/>
                                        <w:left w:val="none" w:sz="0" w:space="0" w:color="auto"/>
                                        <w:bottom w:val="none" w:sz="0" w:space="0" w:color="auto"/>
                                        <w:right w:val="none" w:sz="0" w:space="0" w:color="auto"/>
                                      </w:divBdr>
                                      <w:divsChild>
                                        <w:div w:id="1186673287">
                                          <w:marLeft w:val="0"/>
                                          <w:marRight w:val="0"/>
                                          <w:marTop w:val="0"/>
                                          <w:marBottom w:val="0"/>
                                          <w:divBdr>
                                            <w:top w:val="none" w:sz="0" w:space="0" w:color="auto"/>
                                            <w:left w:val="none" w:sz="0" w:space="0" w:color="auto"/>
                                            <w:bottom w:val="none" w:sz="0" w:space="0" w:color="auto"/>
                                            <w:right w:val="none" w:sz="0" w:space="0" w:color="auto"/>
                                          </w:divBdr>
                                          <w:divsChild>
                                            <w:div w:id="933901357">
                                              <w:marLeft w:val="0"/>
                                              <w:marRight w:val="0"/>
                                              <w:marTop w:val="0"/>
                                              <w:marBottom w:val="0"/>
                                              <w:divBdr>
                                                <w:top w:val="none" w:sz="0" w:space="0" w:color="auto"/>
                                                <w:left w:val="none" w:sz="0" w:space="0" w:color="auto"/>
                                                <w:bottom w:val="none" w:sz="0" w:space="0" w:color="auto"/>
                                                <w:right w:val="none" w:sz="0" w:space="0" w:color="auto"/>
                                              </w:divBdr>
                                              <w:divsChild>
                                                <w:div w:id="1765878101">
                                                  <w:marLeft w:val="0"/>
                                                  <w:marRight w:val="0"/>
                                                  <w:marTop w:val="0"/>
                                                  <w:marBottom w:val="0"/>
                                                  <w:divBdr>
                                                    <w:top w:val="none" w:sz="0" w:space="0" w:color="auto"/>
                                                    <w:left w:val="none" w:sz="0" w:space="0" w:color="auto"/>
                                                    <w:bottom w:val="none" w:sz="0" w:space="0" w:color="auto"/>
                                                    <w:right w:val="none" w:sz="0" w:space="0" w:color="auto"/>
                                                  </w:divBdr>
                                                  <w:divsChild>
                                                    <w:div w:id="102336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93776">
                                      <w:marLeft w:val="0"/>
                                      <w:marRight w:val="0"/>
                                      <w:marTop w:val="0"/>
                                      <w:marBottom w:val="0"/>
                                      <w:divBdr>
                                        <w:top w:val="none" w:sz="0" w:space="0" w:color="auto"/>
                                        <w:left w:val="none" w:sz="0" w:space="0" w:color="auto"/>
                                        <w:bottom w:val="none" w:sz="0" w:space="0" w:color="auto"/>
                                        <w:right w:val="none" w:sz="0" w:space="0" w:color="auto"/>
                                      </w:divBdr>
                                      <w:divsChild>
                                        <w:div w:id="119264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3844714">
          <w:marLeft w:val="0"/>
          <w:marRight w:val="0"/>
          <w:marTop w:val="0"/>
          <w:marBottom w:val="0"/>
          <w:divBdr>
            <w:top w:val="none" w:sz="0" w:space="0" w:color="auto"/>
            <w:left w:val="none" w:sz="0" w:space="0" w:color="auto"/>
            <w:bottom w:val="none" w:sz="0" w:space="0" w:color="auto"/>
            <w:right w:val="none" w:sz="0" w:space="0" w:color="auto"/>
          </w:divBdr>
          <w:divsChild>
            <w:div w:id="432172184">
              <w:marLeft w:val="0"/>
              <w:marRight w:val="0"/>
              <w:marTop w:val="0"/>
              <w:marBottom w:val="0"/>
              <w:divBdr>
                <w:top w:val="none" w:sz="0" w:space="0" w:color="auto"/>
                <w:left w:val="none" w:sz="0" w:space="0" w:color="auto"/>
                <w:bottom w:val="none" w:sz="0" w:space="0" w:color="auto"/>
                <w:right w:val="none" w:sz="0" w:space="0" w:color="auto"/>
              </w:divBdr>
              <w:divsChild>
                <w:div w:id="1746874342">
                  <w:marLeft w:val="0"/>
                  <w:marRight w:val="0"/>
                  <w:marTop w:val="0"/>
                  <w:marBottom w:val="0"/>
                  <w:divBdr>
                    <w:top w:val="none" w:sz="0" w:space="0" w:color="auto"/>
                    <w:left w:val="none" w:sz="0" w:space="0" w:color="auto"/>
                    <w:bottom w:val="none" w:sz="0" w:space="0" w:color="auto"/>
                    <w:right w:val="none" w:sz="0" w:space="0" w:color="auto"/>
                  </w:divBdr>
                  <w:divsChild>
                    <w:div w:id="324667705">
                      <w:marLeft w:val="0"/>
                      <w:marRight w:val="0"/>
                      <w:marTop w:val="0"/>
                      <w:marBottom w:val="0"/>
                      <w:divBdr>
                        <w:top w:val="none" w:sz="0" w:space="0" w:color="auto"/>
                        <w:left w:val="none" w:sz="0" w:space="0" w:color="auto"/>
                        <w:bottom w:val="none" w:sz="0" w:space="0" w:color="auto"/>
                        <w:right w:val="none" w:sz="0" w:space="0" w:color="auto"/>
                      </w:divBdr>
                      <w:divsChild>
                        <w:div w:id="57828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7927327">
      <w:bodyDiv w:val="1"/>
      <w:marLeft w:val="0"/>
      <w:marRight w:val="0"/>
      <w:marTop w:val="0"/>
      <w:marBottom w:val="0"/>
      <w:divBdr>
        <w:top w:val="none" w:sz="0" w:space="0" w:color="auto"/>
        <w:left w:val="none" w:sz="0" w:space="0" w:color="auto"/>
        <w:bottom w:val="none" w:sz="0" w:space="0" w:color="auto"/>
        <w:right w:val="none" w:sz="0" w:space="0" w:color="auto"/>
      </w:divBdr>
    </w:div>
    <w:div w:id="797987449">
      <w:bodyDiv w:val="1"/>
      <w:marLeft w:val="0"/>
      <w:marRight w:val="0"/>
      <w:marTop w:val="0"/>
      <w:marBottom w:val="0"/>
      <w:divBdr>
        <w:top w:val="none" w:sz="0" w:space="0" w:color="auto"/>
        <w:left w:val="none" w:sz="0" w:space="0" w:color="auto"/>
        <w:bottom w:val="none" w:sz="0" w:space="0" w:color="auto"/>
        <w:right w:val="none" w:sz="0" w:space="0" w:color="auto"/>
      </w:divBdr>
    </w:div>
    <w:div w:id="806631126">
      <w:bodyDiv w:val="1"/>
      <w:marLeft w:val="0"/>
      <w:marRight w:val="0"/>
      <w:marTop w:val="0"/>
      <w:marBottom w:val="0"/>
      <w:divBdr>
        <w:top w:val="none" w:sz="0" w:space="0" w:color="auto"/>
        <w:left w:val="none" w:sz="0" w:space="0" w:color="auto"/>
        <w:bottom w:val="none" w:sz="0" w:space="0" w:color="auto"/>
        <w:right w:val="none" w:sz="0" w:space="0" w:color="auto"/>
      </w:divBdr>
    </w:div>
    <w:div w:id="816654848">
      <w:bodyDiv w:val="1"/>
      <w:marLeft w:val="0"/>
      <w:marRight w:val="0"/>
      <w:marTop w:val="0"/>
      <w:marBottom w:val="0"/>
      <w:divBdr>
        <w:top w:val="none" w:sz="0" w:space="0" w:color="auto"/>
        <w:left w:val="none" w:sz="0" w:space="0" w:color="auto"/>
        <w:bottom w:val="none" w:sz="0" w:space="0" w:color="auto"/>
        <w:right w:val="none" w:sz="0" w:space="0" w:color="auto"/>
      </w:divBdr>
    </w:div>
    <w:div w:id="900871924">
      <w:bodyDiv w:val="1"/>
      <w:marLeft w:val="0"/>
      <w:marRight w:val="0"/>
      <w:marTop w:val="0"/>
      <w:marBottom w:val="0"/>
      <w:divBdr>
        <w:top w:val="none" w:sz="0" w:space="0" w:color="auto"/>
        <w:left w:val="none" w:sz="0" w:space="0" w:color="auto"/>
        <w:bottom w:val="none" w:sz="0" w:space="0" w:color="auto"/>
        <w:right w:val="none" w:sz="0" w:space="0" w:color="auto"/>
      </w:divBdr>
    </w:div>
    <w:div w:id="1058167262">
      <w:bodyDiv w:val="1"/>
      <w:marLeft w:val="0"/>
      <w:marRight w:val="0"/>
      <w:marTop w:val="0"/>
      <w:marBottom w:val="0"/>
      <w:divBdr>
        <w:top w:val="none" w:sz="0" w:space="0" w:color="auto"/>
        <w:left w:val="none" w:sz="0" w:space="0" w:color="auto"/>
        <w:bottom w:val="none" w:sz="0" w:space="0" w:color="auto"/>
        <w:right w:val="none" w:sz="0" w:space="0" w:color="auto"/>
      </w:divBdr>
    </w:div>
    <w:div w:id="1079207931">
      <w:bodyDiv w:val="1"/>
      <w:marLeft w:val="0"/>
      <w:marRight w:val="0"/>
      <w:marTop w:val="0"/>
      <w:marBottom w:val="0"/>
      <w:divBdr>
        <w:top w:val="none" w:sz="0" w:space="0" w:color="auto"/>
        <w:left w:val="none" w:sz="0" w:space="0" w:color="auto"/>
        <w:bottom w:val="none" w:sz="0" w:space="0" w:color="auto"/>
        <w:right w:val="none" w:sz="0" w:space="0" w:color="auto"/>
      </w:divBdr>
    </w:div>
    <w:div w:id="1088572631">
      <w:bodyDiv w:val="1"/>
      <w:marLeft w:val="0"/>
      <w:marRight w:val="0"/>
      <w:marTop w:val="0"/>
      <w:marBottom w:val="0"/>
      <w:divBdr>
        <w:top w:val="none" w:sz="0" w:space="0" w:color="auto"/>
        <w:left w:val="none" w:sz="0" w:space="0" w:color="auto"/>
        <w:bottom w:val="none" w:sz="0" w:space="0" w:color="auto"/>
        <w:right w:val="none" w:sz="0" w:space="0" w:color="auto"/>
      </w:divBdr>
    </w:div>
    <w:div w:id="1255095967">
      <w:bodyDiv w:val="1"/>
      <w:marLeft w:val="0"/>
      <w:marRight w:val="0"/>
      <w:marTop w:val="0"/>
      <w:marBottom w:val="0"/>
      <w:divBdr>
        <w:top w:val="none" w:sz="0" w:space="0" w:color="auto"/>
        <w:left w:val="none" w:sz="0" w:space="0" w:color="auto"/>
        <w:bottom w:val="none" w:sz="0" w:space="0" w:color="auto"/>
        <w:right w:val="none" w:sz="0" w:space="0" w:color="auto"/>
      </w:divBdr>
    </w:div>
    <w:div w:id="1261570000">
      <w:bodyDiv w:val="1"/>
      <w:marLeft w:val="0"/>
      <w:marRight w:val="0"/>
      <w:marTop w:val="0"/>
      <w:marBottom w:val="0"/>
      <w:divBdr>
        <w:top w:val="none" w:sz="0" w:space="0" w:color="auto"/>
        <w:left w:val="none" w:sz="0" w:space="0" w:color="auto"/>
        <w:bottom w:val="none" w:sz="0" w:space="0" w:color="auto"/>
        <w:right w:val="none" w:sz="0" w:space="0" w:color="auto"/>
      </w:divBdr>
    </w:div>
    <w:div w:id="1332760819">
      <w:bodyDiv w:val="1"/>
      <w:marLeft w:val="0"/>
      <w:marRight w:val="0"/>
      <w:marTop w:val="0"/>
      <w:marBottom w:val="0"/>
      <w:divBdr>
        <w:top w:val="none" w:sz="0" w:space="0" w:color="auto"/>
        <w:left w:val="none" w:sz="0" w:space="0" w:color="auto"/>
        <w:bottom w:val="none" w:sz="0" w:space="0" w:color="auto"/>
        <w:right w:val="none" w:sz="0" w:space="0" w:color="auto"/>
      </w:divBdr>
    </w:div>
    <w:div w:id="1337997185">
      <w:bodyDiv w:val="1"/>
      <w:marLeft w:val="0"/>
      <w:marRight w:val="0"/>
      <w:marTop w:val="0"/>
      <w:marBottom w:val="0"/>
      <w:divBdr>
        <w:top w:val="none" w:sz="0" w:space="0" w:color="auto"/>
        <w:left w:val="none" w:sz="0" w:space="0" w:color="auto"/>
        <w:bottom w:val="none" w:sz="0" w:space="0" w:color="auto"/>
        <w:right w:val="none" w:sz="0" w:space="0" w:color="auto"/>
      </w:divBdr>
    </w:div>
    <w:div w:id="1391415309">
      <w:bodyDiv w:val="1"/>
      <w:marLeft w:val="0"/>
      <w:marRight w:val="0"/>
      <w:marTop w:val="0"/>
      <w:marBottom w:val="0"/>
      <w:divBdr>
        <w:top w:val="none" w:sz="0" w:space="0" w:color="auto"/>
        <w:left w:val="none" w:sz="0" w:space="0" w:color="auto"/>
        <w:bottom w:val="none" w:sz="0" w:space="0" w:color="auto"/>
        <w:right w:val="none" w:sz="0" w:space="0" w:color="auto"/>
      </w:divBdr>
    </w:div>
    <w:div w:id="1459647485">
      <w:bodyDiv w:val="1"/>
      <w:marLeft w:val="0"/>
      <w:marRight w:val="0"/>
      <w:marTop w:val="0"/>
      <w:marBottom w:val="0"/>
      <w:divBdr>
        <w:top w:val="none" w:sz="0" w:space="0" w:color="auto"/>
        <w:left w:val="none" w:sz="0" w:space="0" w:color="auto"/>
        <w:bottom w:val="none" w:sz="0" w:space="0" w:color="auto"/>
        <w:right w:val="none" w:sz="0" w:space="0" w:color="auto"/>
      </w:divBdr>
    </w:div>
    <w:div w:id="1474324245">
      <w:bodyDiv w:val="1"/>
      <w:marLeft w:val="0"/>
      <w:marRight w:val="0"/>
      <w:marTop w:val="0"/>
      <w:marBottom w:val="0"/>
      <w:divBdr>
        <w:top w:val="none" w:sz="0" w:space="0" w:color="auto"/>
        <w:left w:val="none" w:sz="0" w:space="0" w:color="auto"/>
        <w:bottom w:val="none" w:sz="0" w:space="0" w:color="auto"/>
        <w:right w:val="none" w:sz="0" w:space="0" w:color="auto"/>
      </w:divBdr>
    </w:div>
    <w:div w:id="1516505150">
      <w:bodyDiv w:val="1"/>
      <w:marLeft w:val="0"/>
      <w:marRight w:val="0"/>
      <w:marTop w:val="0"/>
      <w:marBottom w:val="0"/>
      <w:divBdr>
        <w:top w:val="none" w:sz="0" w:space="0" w:color="auto"/>
        <w:left w:val="none" w:sz="0" w:space="0" w:color="auto"/>
        <w:bottom w:val="none" w:sz="0" w:space="0" w:color="auto"/>
        <w:right w:val="none" w:sz="0" w:space="0" w:color="auto"/>
      </w:divBdr>
    </w:div>
    <w:div w:id="1519780492">
      <w:bodyDiv w:val="1"/>
      <w:marLeft w:val="0"/>
      <w:marRight w:val="0"/>
      <w:marTop w:val="0"/>
      <w:marBottom w:val="0"/>
      <w:divBdr>
        <w:top w:val="none" w:sz="0" w:space="0" w:color="auto"/>
        <w:left w:val="none" w:sz="0" w:space="0" w:color="auto"/>
        <w:bottom w:val="none" w:sz="0" w:space="0" w:color="auto"/>
        <w:right w:val="none" w:sz="0" w:space="0" w:color="auto"/>
      </w:divBdr>
    </w:div>
    <w:div w:id="1671060455">
      <w:bodyDiv w:val="1"/>
      <w:marLeft w:val="0"/>
      <w:marRight w:val="0"/>
      <w:marTop w:val="0"/>
      <w:marBottom w:val="0"/>
      <w:divBdr>
        <w:top w:val="none" w:sz="0" w:space="0" w:color="auto"/>
        <w:left w:val="none" w:sz="0" w:space="0" w:color="auto"/>
        <w:bottom w:val="none" w:sz="0" w:space="0" w:color="auto"/>
        <w:right w:val="none" w:sz="0" w:space="0" w:color="auto"/>
      </w:divBdr>
    </w:div>
    <w:div w:id="1775399655">
      <w:bodyDiv w:val="1"/>
      <w:marLeft w:val="0"/>
      <w:marRight w:val="0"/>
      <w:marTop w:val="0"/>
      <w:marBottom w:val="0"/>
      <w:divBdr>
        <w:top w:val="none" w:sz="0" w:space="0" w:color="auto"/>
        <w:left w:val="none" w:sz="0" w:space="0" w:color="auto"/>
        <w:bottom w:val="none" w:sz="0" w:space="0" w:color="auto"/>
        <w:right w:val="none" w:sz="0" w:space="0" w:color="auto"/>
      </w:divBdr>
    </w:div>
    <w:div w:id="1781142690">
      <w:bodyDiv w:val="1"/>
      <w:marLeft w:val="0"/>
      <w:marRight w:val="0"/>
      <w:marTop w:val="0"/>
      <w:marBottom w:val="0"/>
      <w:divBdr>
        <w:top w:val="none" w:sz="0" w:space="0" w:color="auto"/>
        <w:left w:val="none" w:sz="0" w:space="0" w:color="auto"/>
        <w:bottom w:val="none" w:sz="0" w:space="0" w:color="auto"/>
        <w:right w:val="none" w:sz="0" w:space="0" w:color="auto"/>
      </w:divBdr>
    </w:div>
    <w:div w:id="1806000772">
      <w:bodyDiv w:val="1"/>
      <w:marLeft w:val="0"/>
      <w:marRight w:val="0"/>
      <w:marTop w:val="0"/>
      <w:marBottom w:val="0"/>
      <w:divBdr>
        <w:top w:val="none" w:sz="0" w:space="0" w:color="auto"/>
        <w:left w:val="none" w:sz="0" w:space="0" w:color="auto"/>
        <w:bottom w:val="none" w:sz="0" w:space="0" w:color="auto"/>
        <w:right w:val="none" w:sz="0" w:space="0" w:color="auto"/>
      </w:divBdr>
    </w:div>
    <w:div w:id="1812209250">
      <w:bodyDiv w:val="1"/>
      <w:marLeft w:val="0"/>
      <w:marRight w:val="0"/>
      <w:marTop w:val="0"/>
      <w:marBottom w:val="0"/>
      <w:divBdr>
        <w:top w:val="none" w:sz="0" w:space="0" w:color="auto"/>
        <w:left w:val="none" w:sz="0" w:space="0" w:color="auto"/>
        <w:bottom w:val="none" w:sz="0" w:space="0" w:color="auto"/>
        <w:right w:val="none" w:sz="0" w:space="0" w:color="auto"/>
      </w:divBdr>
    </w:div>
    <w:div w:id="1911380516">
      <w:bodyDiv w:val="1"/>
      <w:marLeft w:val="0"/>
      <w:marRight w:val="0"/>
      <w:marTop w:val="0"/>
      <w:marBottom w:val="0"/>
      <w:divBdr>
        <w:top w:val="none" w:sz="0" w:space="0" w:color="auto"/>
        <w:left w:val="none" w:sz="0" w:space="0" w:color="auto"/>
        <w:bottom w:val="none" w:sz="0" w:space="0" w:color="auto"/>
        <w:right w:val="none" w:sz="0" w:space="0" w:color="auto"/>
      </w:divBdr>
    </w:div>
    <w:div w:id="2020503427">
      <w:bodyDiv w:val="1"/>
      <w:marLeft w:val="0"/>
      <w:marRight w:val="0"/>
      <w:marTop w:val="0"/>
      <w:marBottom w:val="0"/>
      <w:divBdr>
        <w:top w:val="none" w:sz="0" w:space="0" w:color="auto"/>
        <w:left w:val="none" w:sz="0" w:space="0" w:color="auto"/>
        <w:bottom w:val="none" w:sz="0" w:space="0" w:color="auto"/>
        <w:right w:val="none" w:sz="0" w:space="0" w:color="auto"/>
      </w:divBdr>
    </w:div>
    <w:div w:id="2026978892">
      <w:bodyDiv w:val="1"/>
      <w:marLeft w:val="0"/>
      <w:marRight w:val="0"/>
      <w:marTop w:val="0"/>
      <w:marBottom w:val="0"/>
      <w:divBdr>
        <w:top w:val="none" w:sz="0" w:space="0" w:color="auto"/>
        <w:left w:val="none" w:sz="0" w:space="0" w:color="auto"/>
        <w:bottom w:val="none" w:sz="0" w:space="0" w:color="auto"/>
        <w:right w:val="none" w:sz="0" w:space="0" w:color="auto"/>
      </w:divBdr>
    </w:div>
    <w:div w:id="2091733104">
      <w:bodyDiv w:val="1"/>
      <w:marLeft w:val="0"/>
      <w:marRight w:val="0"/>
      <w:marTop w:val="0"/>
      <w:marBottom w:val="0"/>
      <w:divBdr>
        <w:top w:val="none" w:sz="0" w:space="0" w:color="auto"/>
        <w:left w:val="none" w:sz="0" w:space="0" w:color="auto"/>
        <w:bottom w:val="none" w:sz="0" w:space="0" w:color="auto"/>
        <w:right w:val="none" w:sz="0" w:space="0" w:color="auto"/>
      </w:divBdr>
    </w:div>
    <w:div w:id="2113742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lare.henshaw@undp.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fmino.gov.ng/nigeria-strengthens-trade-leadership-with-launch-of-afcfta-market-intelligence-tool-and-uganda-airlines-partnership/"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B0364 - Nigeria - Abuja</OfficeCountry>
    <DocumentStatus xmlns="d9cf0e28-81d2-4dc7-8b10-820d80ed680d">Reviewed</DocumentStatus>
    <DocCoverageEndDate xmlns="d9cf0e28-81d2-4dc7-8b10-820d80ed680d">2025-06-30T04:00:00+00:00</DocCoverageEndDate>
    <EventDate xmlns="d9cf0e28-81d2-4dc7-8b10-820d80ed680d" xsi:nil="true"/>
    <ProjectDocumentTypes xmlns="d9cf0e28-81d2-4dc7-8b10-820d80ed680d" xsi:nil="true"/>
    <FunctionalArea xmlns="d9cf0e28-81d2-4dc7-8b10-820d80ed680d" xsi:nil="true"/>
    <FileNameDescription xmlns="d9cf0e28-81d2-4dc7-8b10-820d80ed680d">Q2 Report</FileNameDescription>
    <ProjectNumber xmlns="d9cf0e28-81d2-4dc7-8b10-820d80ed680d">01004345</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UNDP-NGA</OperatingUnit>
    <FocusArea xmlns="d9cf0e28-81d2-4dc7-8b10-820d80ed680d" xsi:nil="true"/>
    <DocCoverageStartDate xmlns="d9cf0e28-81d2-4dc7-8b10-820d80ed680d">2025-04-01T04:00:00+00:00</DocCoverageStartDate>
    <FileClassificationMode xmlns="d9cf0e28-81d2-4dc7-8b10-820d80ed680d">Public</FileClassificationMode>
    <OutputNumber xmlns="d9cf0e28-81d2-4dc7-8b10-820d80ed680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E9A4B0-8723-4D2F-9B20-501E2B65BA5C}">
  <ds:schemaRefs>
    <ds:schemaRef ds:uri="http://schemas.microsoft.com/sharepoint/v3/contenttype/forms"/>
  </ds:schemaRefs>
</ds:datastoreItem>
</file>

<file path=customXml/itemProps2.xml><?xml version="1.0" encoding="utf-8"?>
<ds:datastoreItem xmlns:ds="http://schemas.openxmlformats.org/officeDocument/2006/customXml" ds:itemID="{914CD5DF-78AA-4F02-930E-2B6E04DBE4B5}">
  <ds:schemaRefs>
    <ds:schemaRef ds:uri="http://schemas.openxmlformats.org/officeDocument/2006/bibliography"/>
  </ds:schemaRefs>
</ds:datastoreItem>
</file>

<file path=customXml/itemProps3.xml><?xml version="1.0" encoding="utf-8"?>
<ds:datastoreItem xmlns:ds="http://schemas.openxmlformats.org/officeDocument/2006/customXml" ds:itemID="{9D18DCA8-DEA0-46E1-BF17-D6589D49BBD9}">
  <ds:schemaRefs>
    <ds:schemaRef ds:uri="http://schemas.microsoft.com/office/2006/metadata/properties"/>
    <ds:schemaRef ds:uri="http://schemas.microsoft.com/office/infopath/2007/PartnerControls"/>
    <ds:schemaRef ds:uri="c5275752-09d2-4cba-bfd4-756ae441d170"/>
    <ds:schemaRef ds:uri="9ccde7b4-25d2-4c50-b825-88edd74df4c9"/>
  </ds:schemaRefs>
</ds:datastoreItem>
</file>

<file path=customXml/itemProps4.xml><?xml version="1.0" encoding="utf-8"?>
<ds:datastoreItem xmlns:ds="http://schemas.openxmlformats.org/officeDocument/2006/customXml" ds:itemID="{080290B4-492A-4B01-AF4B-8A1552720CCE}"/>
</file>

<file path=docProps/app.xml><?xml version="1.0" encoding="utf-8"?>
<Properties xmlns="http://schemas.openxmlformats.org/officeDocument/2006/extended-properties" xmlns:vt="http://schemas.openxmlformats.org/officeDocument/2006/docPropsVTypes">
  <Template>Normal</Template>
  <TotalTime>1213</TotalTime>
  <Pages>16</Pages>
  <Words>4413</Words>
  <Characters>25157</Characters>
  <Application>Microsoft Office Word</Application>
  <DocSecurity>0</DocSecurity>
  <Lines>209</Lines>
  <Paragraphs>59</Paragraphs>
  <ScaleCrop>false</ScaleCrop>
  <Company/>
  <LinksUpToDate>false</LinksUpToDate>
  <CharactersWithSpaces>29511</CharactersWithSpaces>
  <SharedDoc>false</SharedDoc>
  <HLinks>
    <vt:vector size="126" baseType="variant">
      <vt:variant>
        <vt:i4>4259910</vt:i4>
      </vt:variant>
      <vt:variant>
        <vt:i4>120</vt:i4>
      </vt:variant>
      <vt:variant>
        <vt:i4>0</vt:i4>
      </vt:variant>
      <vt:variant>
        <vt:i4>5</vt:i4>
      </vt:variant>
      <vt:variant>
        <vt:lpwstr>https://fmino.gov.ng/nigeria-strengthens-trade-leadership-with-launch-of-afcfta-market-intelligence-tool-and-uganda-airlines-partnership/</vt:lpwstr>
      </vt:variant>
      <vt:variant>
        <vt:lpwstr/>
      </vt:variant>
      <vt:variant>
        <vt:i4>1507389</vt:i4>
      </vt:variant>
      <vt:variant>
        <vt:i4>113</vt:i4>
      </vt:variant>
      <vt:variant>
        <vt:i4>0</vt:i4>
      </vt:variant>
      <vt:variant>
        <vt:i4>5</vt:i4>
      </vt:variant>
      <vt:variant>
        <vt:lpwstr/>
      </vt:variant>
      <vt:variant>
        <vt:lpwstr>_Toc203385460</vt:lpwstr>
      </vt:variant>
      <vt:variant>
        <vt:i4>1310781</vt:i4>
      </vt:variant>
      <vt:variant>
        <vt:i4>107</vt:i4>
      </vt:variant>
      <vt:variant>
        <vt:i4>0</vt:i4>
      </vt:variant>
      <vt:variant>
        <vt:i4>5</vt:i4>
      </vt:variant>
      <vt:variant>
        <vt:lpwstr/>
      </vt:variant>
      <vt:variant>
        <vt:lpwstr>_Toc203385459</vt:lpwstr>
      </vt:variant>
      <vt:variant>
        <vt:i4>1310781</vt:i4>
      </vt:variant>
      <vt:variant>
        <vt:i4>101</vt:i4>
      </vt:variant>
      <vt:variant>
        <vt:i4>0</vt:i4>
      </vt:variant>
      <vt:variant>
        <vt:i4>5</vt:i4>
      </vt:variant>
      <vt:variant>
        <vt:lpwstr/>
      </vt:variant>
      <vt:variant>
        <vt:lpwstr>_Toc203385458</vt:lpwstr>
      </vt:variant>
      <vt:variant>
        <vt:i4>1310781</vt:i4>
      </vt:variant>
      <vt:variant>
        <vt:i4>95</vt:i4>
      </vt:variant>
      <vt:variant>
        <vt:i4>0</vt:i4>
      </vt:variant>
      <vt:variant>
        <vt:i4>5</vt:i4>
      </vt:variant>
      <vt:variant>
        <vt:lpwstr/>
      </vt:variant>
      <vt:variant>
        <vt:lpwstr>_Toc203385457</vt:lpwstr>
      </vt:variant>
      <vt:variant>
        <vt:i4>1310781</vt:i4>
      </vt:variant>
      <vt:variant>
        <vt:i4>89</vt:i4>
      </vt:variant>
      <vt:variant>
        <vt:i4>0</vt:i4>
      </vt:variant>
      <vt:variant>
        <vt:i4>5</vt:i4>
      </vt:variant>
      <vt:variant>
        <vt:lpwstr/>
      </vt:variant>
      <vt:variant>
        <vt:lpwstr>_Toc203385456</vt:lpwstr>
      </vt:variant>
      <vt:variant>
        <vt:i4>1310781</vt:i4>
      </vt:variant>
      <vt:variant>
        <vt:i4>83</vt:i4>
      </vt:variant>
      <vt:variant>
        <vt:i4>0</vt:i4>
      </vt:variant>
      <vt:variant>
        <vt:i4>5</vt:i4>
      </vt:variant>
      <vt:variant>
        <vt:lpwstr/>
      </vt:variant>
      <vt:variant>
        <vt:lpwstr>_Toc203385455</vt:lpwstr>
      </vt:variant>
      <vt:variant>
        <vt:i4>1310781</vt:i4>
      </vt:variant>
      <vt:variant>
        <vt:i4>77</vt:i4>
      </vt:variant>
      <vt:variant>
        <vt:i4>0</vt:i4>
      </vt:variant>
      <vt:variant>
        <vt:i4>5</vt:i4>
      </vt:variant>
      <vt:variant>
        <vt:lpwstr/>
      </vt:variant>
      <vt:variant>
        <vt:lpwstr>_Toc203385454</vt:lpwstr>
      </vt:variant>
      <vt:variant>
        <vt:i4>1310781</vt:i4>
      </vt:variant>
      <vt:variant>
        <vt:i4>71</vt:i4>
      </vt:variant>
      <vt:variant>
        <vt:i4>0</vt:i4>
      </vt:variant>
      <vt:variant>
        <vt:i4>5</vt:i4>
      </vt:variant>
      <vt:variant>
        <vt:lpwstr/>
      </vt:variant>
      <vt:variant>
        <vt:lpwstr>_Toc203385453</vt:lpwstr>
      </vt:variant>
      <vt:variant>
        <vt:i4>1310781</vt:i4>
      </vt:variant>
      <vt:variant>
        <vt:i4>65</vt:i4>
      </vt:variant>
      <vt:variant>
        <vt:i4>0</vt:i4>
      </vt:variant>
      <vt:variant>
        <vt:i4>5</vt:i4>
      </vt:variant>
      <vt:variant>
        <vt:lpwstr/>
      </vt:variant>
      <vt:variant>
        <vt:lpwstr>_Toc203385452</vt:lpwstr>
      </vt:variant>
      <vt:variant>
        <vt:i4>1310781</vt:i4>
      </vt:variant>
      <vt:variant>
        <vt:i4>59</vt:i4>
      </vt:variant>
      <vt:variant>
        <vt:i4>0</vt:i4>
      </vt:variant>
      <vt:variant>
        <vt:i4>5</vt:i4>
      </vt:variant>
      <vt:variant>
        <vt:lpwstr/>
      </vt:variant>
      <vt:variant>
        <vt:lpwstr>_Toc203385451</vt:lpwstr>
      </vt:variant>
      <vt:variant>
        <vt:i4>1310781</vt:i4>
      </vt:variant>
      <vt:variant>
        <vt:i4>53</vt:i4>
      </vt:variant>
      <vt:variant>
        <vt:i4>0</vt:i4>
      </vt:variant>
      <vt:variant>
        <vt:i4>5</vt:i4>
      </vt:variant>
      <vt:variant>
        <vt:lpwstr/>
      </vt:variant>
      <vt:variant>
        <vt:lpwstr>_Toc203385450</vt:lpwstr>
      </vt:variant>
      <vt:variant>
        <vt:i4>1376317</vt:i4>
      </vt:variant>
      <vt:variant>
        <vt:i4>47</vt:i4>
      </vt:variant>
      <vt:variant>
        <vt:i4>0</vt:i4>
      </vt:variant>
      <vt:variant>
        <vt:i4>5</vt:i4>
      </vt:variant>
      <vt:variant>
        <vt:lpwstr/>
      </vt:variant>
      <vt:variant>
        <vt:lpwstr>_Toc203385449</vt:lpwstr>
      </vt:variant>
      <vt:variant>
        <vt:i4>1376317</vt:i4>
      </vt:variant>
      <vt:variant>
        <vt:i4>41</vt:i4>
      </vt:variant>
      <vt:variant>
        <vt:i4>0</vt:i4>
      </vt:variant>
      <vt:variant>
        <vt:i4>5</vt:i4>
      </vt:variant>
      <vt:variant>
        <vt:lpwstr/>
      </vt:variant>
      <vt:variant>
        <vt:lpwstr>_Toc203385448</vt:lpwstr>
      </vt:variant>
      <vt:variant>
        <vt:i4>1376317</vt:i4>
      </vt:variant>
      <vt:variant>
        <vt:i4>35</vt:i4>
      </vt:variant>
      <vt:variant>
        <vt:i4>0</vt:i4>
      </vt:variant>
      <vt:variant>
        <vt:i4>5</vt:i4>
      </vt:variant>
      <vt:variant>
        <vt:lpwstr/>
      </vt:variant>
      <vt:variant>
        <vt:lpwstr>_Toc203385447</vt:lpwstr>
      </vt:variant>
      <vt:variant>
        <vt:i4>1376317</vt:i4>
      </vt:variant>
      <vt:variant>
        <vt:i4>29</vt:i4>
      </vt:variant>
      <vt:variant>
        <vt:i4>0</vt:i4>
      </vt:variant>
      <vt:variant>
        <vt:i4>5</vt:i4>
      </vt:variant>
      <vt:variant>
        <vt:lpwstr/>
      </vt:variant>
      <vt:variant>
        <vt:lpwstr>_Toc203385446</vt:lpwstr>
      </vt:variant>
      <vt:variant>
        <vt:i4>1376317</vt:i4>
      </vt:variant>
      <vt:variant>
        <vt:i4>23</vt:i4>
      </vt:variant>
      <vt:variant>
        <vt:i4>0</vt:i4>
      </vt:variant>
      <vt:variant>
        <vt:i4>5</vt:i4>
      </vt:variant>
      <vt:variant>
        <vt:lpwstr/>
      </vt:variant>
      <vt:variant>
        <vt:lpwstr>_Toc203385445</vt:lpwstr>
      </vt:variant>
      <vt:variant>
        <vt:i4>1376317</vt:i4>
      </vt:variant>
      <vt:variant>
        <vt:i4>17</vt:i4>
      </vt:variant>
      <vt:variant>
        <vt:i4>0</vt:i4>
      </vt:variant>
      <vt:variant>
        <vt:i4>5</vt:i4>
      </vt:variant>
      <vt:variant>
        <vt:lpwstr/>
      </vt:variant>
      <vt:variant>
        <vt:lpwstr>_Toc203385444</vt:lpwstr>
      </vt:variant>
      <vt:variant>
        <vt:i4>1376317</vt:i4>
      </vt:variant>
      <vt:variant>
        <vt:i4>11</vt:i4>
      </vt:variant>
      <vt:variant>
        <vt:i4>0</vt:i4>
      </vt:variant>
      <vt:variant>
        <vt:i4>5</vt:i4>
      </vt:variant>
      <vt:variant>
        <vt:lpwstr/>
      </vt:variant>
      <vt:variant>
        <vt:lpwstr>_Toc203385443</vt:lpwstr>
      </vt:variant>
      <vt:variant>
        <vt:i4>1376317</vt:i4>
      </vt:variant>
      <vt:variant>
        <vt:i4>5</vt:i4>
      </vt:variant>
      <vt:variant>
        <vt:i4>0</vt:i4>
      </vt:variant>
      <vt:variant>
        <vt:i4>5</vt:i4>
      </vt:variant>
      <vt:variant>
        <vt:lpwstr/>
      </vt:variant>
      <vt:variant>
        <vt:lpwstr>_Toc203385442</vt:lpwstr>
      </vt:variant>
      <vt:variant>
        <vt:i4>5308476</vt:i4>
      </vt:variant>
      <vt:variant>
        <vt:i4>0</vt:i4>
      </vt:variant>
      <vt:variant>
        <vt:i4>0</vt:i4>
      </vt:variant>
      <vt:variant>
        <vt:i4>5</vt:i4>
      </vt:variant>
      <vt:variant>
        <vt:lpwstr>mailto:clare.henshaw@undp.org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Q2 Report</dc:title>
  <dc:subject/>
  <dc:creator>Sheemah Ahmed Khan</dc:creator>
  <cp:keywords/>
  <dc:description/>
  <cp:lastModifiedBy>Edith-Casely Fordjoe</cp:lastModifiedBy>
  <cp:revision>118</cp:revision>
  <dcterms:created xsi:type="dcterms:W3CDTF">2025-07-12T21:09:00Z</dcterms:created>
  <dcterms:modified xsi:type="dcterms:W3CDTF">2026-08-24T05:26:00Z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5cc8f2319baf44cb47842bc514ee5a592746a6721c5684e1562811d9a64f4323</vt:lpwstr>
  </property>
  <property fmtid="{D5CDD505-2E9C-101B-9397-08002B2CF9AE}" pid="3" name="ContentTypeId">
    <vt:lpwstr>0x010100155F732436BD414ABE4F9007290F88BC</vt:lpwstr>
  </property>
  <property fmtid="{D5CDD505-2E9C-101B-9397-08002B2CF9AE}" pid="4" name="MediaServiceImageTags">
    <vt:lpwstr/>
  </property>
</Properties>
</file>